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00" w:rsidRPr="007E4F31" w:rsidRDefault="00400800" w:rsidP="00400800">
      <w:pPr>
        <w:rPr>
          <w:rFonts w:ascii="標楷體" w:eastAsia="標楷體" w:hAnsi="標楷體"/>
          <w:b/>
          <w:sz w:val="32"/>
          <w:szCs w:val="32"/>
        </w:rPr>
      </w:pPr>
      <w:r w:rsidRPr="007E4F31">
        <w:rPr>
          <w:rFonts w:ascii="標楷體" w:eastAsia="標楷體" w:hAnsi="標楷體" w:hint="eastAsia"/>
          <w:b/>
          <w:sz w:val="32"/>
          <w:szCs w:val="32"/>
        </w:rPr>
        <w:t>二(上) 每周一詩</w:t>
      </w:r>
    </w:p>
    <w:p w:rsidR="007E4F31" w:rsidRPr="007E4F31" w:rsidRDefault="007E4F31" w:rsidP="00400800">
      <w:pPr>
        <w:rPr>
          <w:rFonts w:ascii="標楷體" w:eastAsia="標楷體" w:hAnsi="標楷體" w:cstheme="minorBidi" w:hint="eastAsia"/>
          <w:b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1. 鹿柴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唐‧王維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空山不見人，但聞人語響。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返景入深林，復照青苔上。</w:t>
      </w: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2. 竹里館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唐‧王維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獨坐幽篁裡，彈琴復長嘯。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深林人不知，明月來相照。</w:t>
      </w: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3. 送別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唐‧王維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山中相送罷，日暮掩柴扉。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春草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明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年綠，王孫歸不歸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？</w:t>
      </w:r>
    </w:p>
    <w:p w:rsidR="00882C97" w:rsidRPr="007E4F31" w:rsidRDefault="00882C97" w:rsidP="00882C97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4. 相思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唐‧王維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紅豆生南國，春來發幾枝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？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願君多採擷，此物最相思。</w:t>
      </w:r>
    </w:p>
    <w:p w:rsidR="00882C97" w:rsidRPr="007E4F31" w:rsidRDefault="00882C97" w:rsidP="00882C97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5. 雜詩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唐‧王維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君自故鄉來，應知故鄉事。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來日綺窗前，寒梅著花未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？</w:t>
      </w: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6. 送崔九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唐‧裴迪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歸山深淺去，須盡丘壑美。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莫學武陵人，暫游桃源裡。</w:t>
      </w: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7. 終南望餘雪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祖詠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終南陰嶺秀，積雪浮雲端。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林表明霽色，城中增暮寒。</w:t>
      </w:r>
    </w:p>
    <w:p w:rsidR="00882C97" w:rsidRPr="007E4F31" w:rsidRDefault="00882C97" w:rsidP="00882C97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8. 宿建德江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孟浩然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移舟泊煙渚，日暮客愁新。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野曠天低樹，江清月近人。</w:t>
      </w:r>
    </w:p>
    <w:p w:rsidR="00882C97" w:rsidRPr="007E4F31" w:rsidRDefault="00882C97" w:rsidP="00882C97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9. 春曉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唐‧孟浩然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春眠不覺曉，處處聞啼鳥。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夜來風雨聲，花落知多少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？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10. 夜思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唐‧李白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床前明月光，疑是地上霜。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舉頭望明月，低頭思故鄉。</w:t>
      </w:r>
    </w:p>
    <w:p w:rsidR="00400800" w:rsidRPr="007E4F31" w:rsidRDefault="00400800" w:rsidP="00400800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空山不見人，但聞人語響。</w:t>
      </w:r>
    </w:p>
    <w:p w:rsidR="00400800" w:rsidRPr="007E4F31" w:rsidRDefault="00400800" w:rsidP="007E4F31">
      <w:pPr>
        <w:ind w:leftChars="100" w:left="240"/>
        <w:rPr>
          <w:rFonts w:ascii="標楷體" w:eastAsia="標楷體" w:hAnsi="標楷體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返景入深林，復照青苔上。</w:t>
      </w:r>
    </w:p>
    <w:p w:rsidR="00882C97" w:rsidRPr="007E4F31" w:rsidRDefault="00882C97" w:rsidP="00400800">
      <w:pPr>
        <w:rPr>
          <w:rFonts w:ascii="標楷體" w:eastAsia="標楷體" w:hAnsi="標楷體"/>
          <w:b/>
          <w:sz w:val="32"/>
          <w:szCs w:val="32"/>
        </w:rPr>
        <w:sectPr w:rsidR="00882C97" w:rsidRPr="007E4F31" w:rsidSect="007E4F31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400800" w:rsidRPr="007E4F31" w:rsidRDefault="00400800" w:rsidP="00400800">
      <w:pPr>
        <w:rPr>
          <w:rFonts w:ascii="標楷體" w:eastAsia="標楷體" w:hAnsi="標楷體"/>
          <w:b/>
          <w:sz w:val="32"/>
          <w:szCs w:val="32"/>
        </w:rPr>
      </w:pPr>
      <w:r w:rsidRPr="007E4F31">
        <w:rPr>
          <w:rFonts w:ascii="標楷體" w:eastAsia="標楷體" w:hAnsi="標楷體" w:hint="eastAsia"/>
          <w:b/>
          <w:sz w:val="32"/>
          <w:szCs w:val="32"/>
        </w:rPr>
        <w:lastRenderedPageBreak/>
        <w:t>二(下) 每周一詩</w:t>
      </w:r>
    </w:p>
    <w:p w:rsidR="007E4F31" w:rsidRPr="007E4F31" w:rsidRDefault="007E4F31" w:rsidP="00400800">
      <w:pPr>
        <w:rPr>
          <w:rFonts w:ascii="標楷體" w:eastAsia="標楷體" w:hAnsi="標楷體" w:cstheme="minorBidi" w:hint="eastAsia"/>
          <w:b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1. 怨情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唐‧李白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美人卷珠簾，深坐蹙蛾</w:t>
      </w:r>
      <w:bookmarkStart w:id="0" w:name="_GoBack"/>
      <w:bookmarkEnd w:id="0"/>
      <w:r w:rsidRPr="007E4F31">
        <w:rPr>
          <w:rFonts w:ascii="標楷體" w:eastAsia="標楷體" w:hAnsi="標楷體"/>
          <w:b/>
          <w:color w:val="000000"/>
          <w:sz w:val="32"/>
          <w:szCs w:val="32"/>
        </w:rPr>
        <w:t>眉。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但見淚痕濕，不知心恨誰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？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2. 玉階怨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唐‧李白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玉階生白露，夜久侵羅襪。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卻下水晶簾，玲瓏望秋月。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3. 八陣圖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唐‧杜甫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功蓋三分國，名成八陣圖。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江流石不轉，</w:t>
      </w:r>
      <w:r w:rsidR="007A33F1"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遺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恨失吞吳。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4. 登鸛雀樓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唐‧王之渙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白日依山盡，黃河入海流。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欲窮千里目，更上一層樓。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5. 送靈澈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劉長卿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蒼蒼竹林寺，杳杳鐘聲晚。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荷笠帶斜陽，青山獨歸遠。</w:t>
      </w:r>
    </w:p>
    <w:p w:rsidR="007E4F31" w:rsidRPr="007E4F31" w:rsidRDefault="007E4F31" w:rsidP="00882C97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6. 彈琴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劉長卿</w:t>
      </w:r>
    </w:p>
    <w:p w:rsidR="00882C97" w:rsidRPr="007E4F31" w:rsidRDefault="00882C97" w:rsidP="00882C97">
      <w:pPr>
        <w:widowControl/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泠泠七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絃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上，靜聽松風寒。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古調雖自愛，今人多不彈。</w:t>
      </w:r>
    </w:p>
    <w:p w:rsidR="00882C97" w:rsidRPr="007E4F31" w:rsidRDefault="00882C97" w:rsidP="00882C97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7. 送上人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劉長卿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孤雲將野鶴，豈向人間住</w:t>
      </w: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？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莫買沃洲山，時人已知處。</w:t>
      </w:r>
    </w:p>
    <w:p w:rsidR="00882C97" w:rsidRPr="007E4F31" w:rsidRDefault="00882C97" w:rsidP="0025217E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8. 秋夜寄邱員外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唐‧韋應物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/>
          <w:b/>
          <w:color w:val="000000"/>
          <w:sz w:val="32"/>
          <w:szCs w:val="32"/>
        </w:rPr>
        <w:t>懷君屬秋夜，散步詠涼天。</w:t>
      </w:r>
      <w:r w:rsidRPr="007E4F31">
        <w:rPr>
          <w:rFonts w:ascii="標楷體" w:eastAsia="標楷體" w:hAnsi="標楷體"/>
          <w:b/>
          <w:color w:val="000000"/>
          <w:sz w:val="32"/>
          <w:szCs w:val="32"/>
        </w:rPr>
        <w:br/>
        <w:t>空山松子落，幽人應未眠。</w:t>
      </w:r>
    </w:p>
    <w:p w:rsidR="00882C97" w:rsidRPr="007E4F31" w:rsidRDefault="00882C97" w:rsidP="00882C97">
      <w:pPr>
        <w:ind w:leftChars="200" w:left="480"/>
        <w:rPr>
          <w:rFonts w:ascii="標楷體" w:eastAsia="標楷體" w:hAnsi="標楷體" w:cstheme="minorBidi"/>
          <w:b/>
          <w:sz w:val="32"/>
          <w:szCs w:val="32"/>
        </w:rPr>
      </w:pPr>
    </w:p>
    <w:p w:rsidR="00882C97" w:rsidRPr="007E4F31" w:rsidRDefault="00882C97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9. 聽箏 </w:t>
      </w:r>
      <w:r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唐‧李端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鳴箏金粟柱，素手玉房前。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欲得周郎顧，時時誤拂絃。</w:t>
      </w:r>
    </w:p>
    <w:p w:rsidR="00882C97" w:rsidRPr="007E4F31" w:rsidRDefault="00882C97" w:rsidP="00882C97">
      <w:pPr>
        <w:ind w:leftChars="200" w:left="480"/>
        <w:rPr>
          <w:rFonts w:ascii="標楷體" w:eastAsia="標楷體" w:hAnsi="標楷體" w:cstheme="minorBidi"/>
          <w:b/>
          <w:sz w:val="32"/>
          <w:szCs w:val="32"/>
        </w:rPr>
      </w:pPr>
    </w:p>
    <w:p w:rsidR="00882C97" w:rsidRPr="007E4F31" w:rsidRDefault="0025217E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cstheme="minorBidi" w:hint="eastAsia"/>
          <w:b/>
          <w:sz w:val="32"/>
          <w:szCs w:val="32"/>
        </w:rPr>
        <w:t>1</w:t>
      </w:r>
      <w:r w:rsidR="00882C97"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0. 新嫁娘 </w:t>
      </w:r>
      <w:r w:rsidR="00882C97" w:rsidRPr="007E4F31">
        <w:rPr>
          <w:rFonts w:ascii="標楷體" w:eastAsia="標楷體" w:hAnsi="標楷體" w:cstheme="minorBidi"/>
          <w:b/>
          <w:sz w:val="32"/>
          <w:szCs w:val="32"/>
        </w:rPr>
        <w:t>–</w:t>
      </w:r>
      <w:r w:rsidR="00882C97" w:rsidRPr="007E4F31">
        <w:rPr>
          <w:rFonts w:ascii="標楷體" w:eastAsia="標楷體" w:hAnsi="標楷體" w:cstheme="minorBidi" w:hint="eastAsia"/>
          <w:b/>
          <w:sz w:val="32"/>
          <w:szCs w:val="32"/>
        </w:rPr>
        <w:t xml:space="preserve"> 唐‧王建</w:t>
      </w:r>
    </w:p>
    <w:p w:rsidR="00882C97" w:rsidRPr="007E4F31" w:rsidRDefault="00882C97" w:rsidP="00882C97">
      <w:pPr>
        <w:ind w:leftChars="100" w:lef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三日入廚下，洗手作羹湯。</w:t>
      </w:r>
    </w:p>
    <w:p w:rsidR="00882C97" w:rsidRPr="007E4F31" w:rsidRDefault="0025217E" w:rsidP="00882C97">
      <w:pPr>
        <w:rPr>
          <w:rFonts w:ascii="標楷體" w:eastAsia="標楷體" w:hAnsi="標楷體" w:cstheme="minorBidi"/>
          <w:b/>
          <w:sz w:val="32"/>
          <w:szCs w:val="32"/>
        </w:rPr>
      </w:pPr>
      <w:r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="00882C97" w:rsidRPr="007E4F31">
        <w:rPr>
          <w:rFonts w:ascii="標楷體" w:eastAsia="標楷體" w:hAnsi="標楷體" w:hint="eastAsia"/>
          <w:b/>
          <w:color w:val="000000"/>
          <w:sz w:val="32"/>
          <w:szCs w:val="32"/>
        </w:rPr>
        <w:t>未諳姑食性，先遣小姑嘗。</w:t>
      </w:r>
    </w:p>
    <w:p w:rsidR="00400800" w:rsidRPr="007E4F31" w:rsidRDefault="00400800">
      <w:pPr>
        <w:rPr>
          <w:rFonts w:ascii="標楷體" w:eastAsia="標楷體" w:hAnsi="標楷體"/>
          <w:b/>
          <w:sz w:val="32"/>
          <w:szCs w:val="32"/>
        </w:rPr>
      </w:pPr>
    </w:p>
    <w:sectPr w:rsidR="00400800" w:rsidRPr="007E4F31" w:rsidSect="007E4F31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AD" w:rsidRDefault="00FC36AD" w:rsidP="00400800">
      <w:r>
        <w:separator/>
      </w:r>
    </w:p>
  </w:endnote>
  <w:endnote w:type="continuationSeparator" w:id="0">
    <w:p w:rsidR="00FC36AD" w:rsidRDefault="00FC36AD" w:rsidP="0040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AD" w:rsidRDefault="00FC36AD" w:rsidP="00400800">
      <w:r>
        <w:separator/>
      </w:r>
    </w:p>
  </w:footnote>
  <w:footnote w:type="continuationSeparator" w:id="0">
    <w:p w:rsidR="00FC36AD" w:rsidRDefault="00FC36AD" w:rsidP="0040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62"/>
    <w:rsid w:val="00153092"/>
    <w:rsid w:val="0025217E"/>
    <w:rsid w:val="003D439C"/>
    <w:rsid w:val="00400800"/>
    <w:rsid w:val="004F0C4C"/>
    <w:rsid w:val="00703E3F"/>
    <w:rsid w:val="007A33F1"/>
    <w:rsid w:val="007E4F31"/>
    <w:rsid w:val="00882C97"/>
    <w:rsid w:val="009750F3"/>
    <w:rsid w:val="009A2062"/>
    <w:rsid w:val="00A73F48"/>
    <w:rsid w:val="00EE73E6"/>
    <w:rsid w:val="00FC36AD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DE76DE-338F-44DB-9ADA-8213746C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8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8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8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Registrar</dc:creator>
  <cp:lastModifiedBy>user</cp:lastModifiedBy>
  <cp:revision>3</cp:revision>
  <dcterms:created xsi:type="dcterms:W3CDTF">2017-09-12T06:19:00Z</dcterms:created>
  <dcterms:modified xsi:type="dcterms:W3CDTF">2018-09-10T09:15:00Z</dcterms:modified>
</cp:coreProperties>
</file>