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CC" w:rsidRPr="008A0ECC" w:rsidRDefault="008A0ECC" w:rsidP="008A0ECC">
      <w:pPr>
        <w:widowControl/>
        <w:shd w:val="clear" w:color="auto" w:fill="FFFFFF"/>
        <w:spacing w:line="648" w:lineRule="atLeast"/>
        <w:rPr>
          <w:rFonts w:ascii="Helvetica" w:eastAsia="新細明體" w:hAnsi="Helvetica" w:cs="新細明體"/>
          <w:color w:val="202124"/>
          <w:kern w:val="0"/>
          <w:sz w:val="48"/>
          <w:szCs w:val="48"/>
        </w:rPr>
      </w:pPr>
      <w:bookmarkStart w:id="0" w:name="_GoBack"/>
      <w:r w:rsidRPr="008A0ECC">
        <w:rPr>
          <w:rFonts w:ascii="Helvetica" w:eastAsia="新細明體" w:hAnsi="Helvetica" w:cs="新細明體"/>
          <w:color w:val="202124"/>
          <w:kern w:val="0"/>
          <w:sz w:val="48"/>
          <w:szCs w:val="48"/>
        </w:rPr>
        <w:t>蒲公英「生命品格教育」教案索閱</w:t>
      </w:r>
      <w:bookmarkEnd w:id="0"/>
      <w:r w:rsidRPr="008A0ECC">
        <w:rPr>
          <w:rFonts w:ascii="Helvetica" w:eastAsia="新細明體" w:hAnsi="Helvetica" w:cs="新細明體"/>
          <w:color w:val="202124"/>
          <w:kern w:val="0"/>
          <w:sz w:val="48"/>
          <w:szCs w:val="48"/>
        </w:rPr>
        <w:t> </w:t>
      </w:r>
    </w:p>
    <w:p w:rsidR="008A0ECC" w:rsidRPr="008A0ECC" w:rsidRDefault="008A0ECC" w:rsidP="008A0ECC">
      <w:pPr>
        <w:widowControl/>
        <w:shd w:val="clear" w:color="auto" w:fill="FFFFFF"/>
        <w:spacing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歡迎老師填寫以下資料索取教材，感謝老師在孩童生命品格教育上的付出。</w:t>
      </w:r>
    </w:p>
    <w:p w:rsidR="008A0ECC" w:rsidRPr="008A0ECC" w:rsidRDefault="008A0ECC" w:rsidP="008A0EC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8A0ECC">
        <w:rPr>
          <w:rFonts w:ascii="Roboto" w:eastAsia="新細明體" w:hAnsi="Roboto" w:cs="新細明體"/>
          <w:color w:val="202124"/>
          <w:kern w:val="0"/>
          <w:sz w:val="22"/>
        </w:rPr>
        <w:t>蒲公英希望基金會每月將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10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萬份月刊送進校園，透過溫暖小故事傳遞「愛」與「正面思想」，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2015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年啟動「散播希望種籽計畫」規劃生命教育活動、編撰體驗教材，將月刊故事融入「生命、品格教育」，幫助孩子認識自己、以正面積極的態度面對挫折、學習管理自己的情緒、擁有和諧人我關係。</w:t>
      </w:r>
    </w:p>
    <w:p w:rsidR="008A0ECC" w:rsidRPr="008A0ECC" w:rsidRDefault="008A0ECC" w:rsidP="008A0EC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8A0ECC">
        <w:rPr>
          <w:rFonts w:ascii="Roboto" w:eastAsia="新細明體" w:hAnsi="Roboto" w:cs="新細明體"/>
          <w:color w:val="202124"/>
          <w:kern w:val="0"/>
          <w:sz w:val="22"/>
        </w:rPr>
        <w:t>運用故事來帶領孩童成長，持續編制免費教材提供教學使用，回應教育部基本理念（自發、互動、共好）：「自主行動」、「溝通互動」、「社會參與」三大教育面向。</w:t>
      </w:r>
    </w:p>
    <w:p w:rsidR="008A0ECC" w:rsidRPr="008A0ECC" w:rsidRDefault="008A0ECC" w:rsidP="008A0EC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8A0ECC">
        <w:rPr>
          <w:rFonts w:ascii="Roboto" w:eastAsia="新細明體" w:hAnsi="Roboto" w:cs="新細明體"/>
          <w:color w:val="202124"/>
          <w:kern w:val="0"/>
          <w:sz w:val="22"/>
        </w:rPr>
        <w:t>製作多個系列教案，符合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108</w:t>
      </w:r>
      <w:proofErr w:type="gramStart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新課綱</w:t>
      </w:r>
      <w:proofErr w:type="gramEnd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的核心素養：「給孩子的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16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堂課」、「社會參與」、「築夢之旅」、「品格故事屋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x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閱讀力」動畫等；其中「幼兒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STEAM x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品格力」、「高中生命品格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 X SDGs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永續力」以向下紮跟並向上串連國中、小教案直至高中，因應現時多變的世界與生態環境、心理的需要，培養校園學子有解決問題的能力與創新思考能力。</w:t>
      </w:r>
    </w:p>
    <w:p w:rsidR="008A0ECC" w:rsidRPr="008A0ECC" w:rsidRDefault="008A0ECC" w:rsidP="008A0EC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教材使用建議：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br/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 xml:space="preserve">(1) 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班導師：可以用系列教學或依照單元單獨使用。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  <w:t>(2) 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輔導處：小團體輔導課可作為教材課程。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  <w:t xml:space="preserve">(3) 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科任課：可擷取單一主題融入該科教材實施。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  <w:t xml:space="preserve">(4) </w:t>
      </w:r>
      <w:proofErr w:type="gramStart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課輔班</w:t>
      </w:r>
      <w:proofErr w:type="gramEnd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&amp;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自學團：共學團體可做為輔助課程。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  <w:t xml:space="preserve">(5) 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家長：平時故事時間。</w:t>
      </w:r>
    </w:p>
    <w:p w:rsidR="008A0ECC" w:rsidRPr="008A0ECC" w:rsidRDefault="008A0ECC" w:rsidP="008A0EC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「品格故事屋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X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閱讀力」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YT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動畫頻道：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</w:r>
      <w:hyperlink r:id="rId6" w:history="1">
        <w:r w:rsidRPr="008A0ECC">
          <w:rPr>
            <w:rFonts w:ascii="Roboto" w:eastAsia="新細明體" w:hAnsi="Roboto" w:cs="新細明體"/>
            <w:color w:val="1155CC"/>
            <w:kern w:val="0"/>
            <w:sz w:val="22"/>
            <w:u w:val="single"/>
          </w:rPr>
          <w:t>https://www.youtube.com/playlist?list=PL34vjuzHDZjdfnT65hjJbRjf3W5_4luEN</w:t>
        </w:r>
      </w:hyperlink>
    </w:p>
    <w:p w:rsidR="008A0ECC" w:rsidRPr="008A0ECC" w:rsidRDefault="008A0ECC" w:rsidP="008A0EC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《蒲公英希望月刊》索</w:t>
      </w:r>
      <w:proofErr w:type="gramStart"/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閱</w:t>
      </w:r>
      <w:proofErr w:type="gramEnd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：</w:t>
      </w:r>
      <w:hyperlink r:id="rId7" w:history="1">
        <w:r w:rsidRPr="008A0ECC">
          <w:rPr>
            <w:rFonts w:ascii="Roboto" w:eastAsia="新細明體" w:hAnsi="Roboto" w:cs="新細明體"/>
            <w:color w:val="1155CC"/>
            <w:kern w:val="0"/>
            <w:sz w:val="22"/>
            <w:u w:val="single"/>
          </w:rPr>
          <w:t>https://www.dhf.org.tw/Hope.aspx</w:t>
        </w:r>
      </w:hyperlink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月刊每期主題都符合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108</w:t>
      </w:r>
      <w:proofErr w:type="gramStart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課綱精神</w:t>
      </w:r>
      <w:proofErr w:type="gramEnd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，教師只要</w:t>
      </w:r>
      <w:proofErr w:type="gramStart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三</w:t>
      </w:r>
      <w:proofErr w:type="gramEnd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步驟，輕鬆規劃出適用小五生到國三生，涵蓋「三面九項」核心素養的課程：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  <w:t>1.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閱讀好故事－提升「溝通互動」能力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  <w:t>2.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使用故事後引導提問－培養「自主行動」態度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br/>
        <w:t>3.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完成「蒲寶看世界」、「</w:t>
      </w:r>
      <w:proofErr w:type="spellStart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WHOA,Formosa</w:t>
      </w:r>
      <w:proofErr w:type="spellEnd"/>
      <w:r w:rsidRPr="008A0ECC">
        <w:rPr>
          <w:rFonts w:ascii="Roboto" w:eastAsia="新細明體" w:hAnsi="Roboto" w:cs="新細明體"/>
          <w:color w:val="202124"/>
          <w:kern w:val="0"/>
          <w:sz w:val="22"/>
        </w:rPr>
        <w:t>!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」兩單元，走出教室實現「社會參與」</w:t>
      </w:r>
    </w:p>
    <w:p w:rsidR="008A0ECC" w:rsidRPr="008A0ECC" w:rsidRDefault="008A0ECC" w:rsidP="008A0EC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歡迎與我們分享回饋與建議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(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如教學畫面、學習單呈現、心得分享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…</w:t>
      </w:r>
      <w:proofErr w:type="gramStart"/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…</w:t>
      </w:r>
      <w:proofErr w:type="gramEnd"/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)</w:t>
      </w:r>
      <w:r w:rsidRPr="008A0ECC">
        <w:rPr>
          <w:rFonts w:ascii="Roboto" w:eastAsia="新細明體" w:hAnsi="Roboto" w:cs="新細明體"/>
          <w:b/>
          <w:bCs/>
          <w:color w:val="202124"/>
          <w:kern w:val="0"/>
          <w:sz w:val="22"/>
        </w:rPr>
        <w:t>，我們會不定期於社群平台及蒲公英希望月刊做曝光，讓更多學校可以了解，共同推動生命品格教育！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詳情可電洽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02-2396-5188</w:t>
      </w:r>
      <w:r w:rsidRPr="008A0ECC">
        <w:rPr>
          <w:rFonts w:ascii="Roboto" w:eastAsia="新細明體" w:hAnsi="Roboto" w:cs="新細明體"/>
          <w:color w:val="202124"/>
          <w:kern w:val="0"/>
          <w:sz w:val="22"/>
        </w:rPr>
        <w:t>轉企劃部</w:t>
      </w:r>
    </w:p>
    <w:p w:rsidR="00CD16B3" w:rsidRDefault="00CD16B3"/>
    <w:sectPr w:rsidR="00CD16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EB" w:rsidRDefault="00DE7EEB" w:rsidP="008A0ECC">
      <w:r>
        <w:separator/>
      </w:r>
    </w:p>
  </w:endnote>
  <w:endnote w:type="continuationSeparator" w:id="0">
    <w:p w:rsidR="00DE7EEB" w:rsidRDefault="00DE7EEB" w:rsidP="008A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EB" w:rsidRDefault="00DE7EEB" w:rsidP="008A0ECC">
      <w:r>
        <w:separator/>
      </w:r>
    </w:p>
  </w:footnote>
  <w:footnote w:type="continuationSeparator" w:id="0">
    <w:p w:rsidR="00DE7EEB" w:rsidRDefault="00DE7EEB" w:rsidP="008A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CC"/>
    <w:rsid w:val="008A0ECC"/>
    <w:rsid w:val="00CD16B3"/>
    <w:rsid w:val="00D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3B3743-17B9-4028-9C41-55CD557C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E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A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8A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hf.org.tw/Hop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34vjuzHDZjdfnT65hjJbRjf3W5_4lu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2024-01-26T03:34:00Z</dcterms:created>
  <dcterms:modified xsi:type="dcterms:W3CDTF">2024-01-26T03:36:00Z</dcterms:modified>
</cp:coreProperties>
</file>