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D06AA" w14:textId="5DFEA82D" w:rsidR="0088535B" w:rsidRPr="00046324" w:rsidRDefault="0088535B" w:rsidP="005A4953">
      <w:pPr>
        <w:pageBreakBefore/>
        <w:widowControl/>
        <w:rPr>
          <w:rFonts w:ascii="Times New Roman" w:eastAsia="標楷體" w:hAnsi="Times New Roman"/>
          <w:color w:val="000000" w:themeColor="text1"/>
          <w:sz w:val="36"/>
          <w:szCs w:val="36"/>
        </w:rPr>
      </w:pPr>
      <w:r w:rsidRPr="00046324">
        <w:rPr>
          <w:rFonts w:ascii="Times New Roman" w:eastAsia="標楷體" w:hAnsi="Times New Roman" w:hint="eastAsia"/>
          <w:color w:val="000000" w:themeColor="text1"/>
          <w:sz w:val="36"/>
          <w:szCs w:val="36"/>
        </w:rPr>
        <w:t>臺中市政府環境保護局資源分類查核作業原則</w:t>
      </w:r>
      <w:r w:rsidR="005A4953" w:rsidRPr="00046324">
        <w:rPr>
          <w:rFonts w:ascii="Times New Roman" w:eastAsia="標楷體" w:hAnsi="Times New Roman" w:hint="eastAsia"/>
          <w:color w:val="000000" w:themeColor="text1"/>
          <w:sz w:val="36"/>
          <w:szCs w:val="36"/>
        </w:rPr>
        <w:t>第三點</w:t>
      </w:r>
      <w:r w:rsidR="005A4953" w:rsidRPr="00046324">
        <w:rPr>
          <w:rFonts w:ascii="新細明體" w:eastAsia="新細明體" w:hAnsi="新細明體" w:hint="eastAsia"/>
          <w:color w:val="000000" w:themeColor="text1"/>
          <w:sz w:val="36"/>
          <w:szCs w:val="36"/>
        </w:rPr>
        <w:t>、</w:t>
      </w:r>
      <w:r w:rsidR="005A4953" w:rsidRPr="00046324">
        <w:rPr>
          <w:rFonts w:ascii="Times New Roman" w:eastAsia="標楷體" w:hAnsi="Times New Roman" w:hint="eastAsia"/>
          <w:color w:val="000000" w:themeColor="text1"/>
          <w:sz w:val="36"/>
          <w:szCs w:val="36"/>
        </w:rPr>
        <w:t>第六點</w:t>
      </w:r>
      <w:r w:rsidR="005A4953" w:rsidRPr="00046324">
        <w:rPr>
          <w:rFonts w:ascii="新細明體" w:eastAsia="新細明體" w:hAnsi="新細明體" w:hint="eastAsia"/>
          <w:color w:val="000000" w:themeColor="text1"/>
          <w:sz w:val="36"/>
          <w:szCs w:val="36"/>
        </w:rPr>
        <w:t>、</w:t>
      </w:r>
      <w:r w:rsidR="005A4953" w:rsidRPr="00046324">
        <w:rPr>
          <w:rFonts w:ascii="Times New Roman" w:eastAsia="標楷體" w:hAnsi="Times New Roman" w:hint="eastAsia"/>
          <w:color w:val="000000" w:themeColor="text1"/>
          <w:sz w:val="36"/>
          <w:szCs w:val="36"/>
        </w:rPr>
        <w:t>第七點及第五點附件一修正</w:t>
      </w:r>
      <w:r w:rsidRPr="00046324">
        <w:rPr>
          <w:rFonts w:ascii="Times New Roman" w:eastAsia="標楷體" w:hAnsi="Times New Roman"/>
          <w:color w:val="000000" w:themeColor="text1"/>
          <w:sz w:val="36"/>
          <w:szCs w:val="36"/>
        </w:rPr>
        <w:t>對照表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6"/>
        <w:gridCol w:w="3500"/>
        <w:gridCol w:w="2858"/>
      </w:tblGrid>
      <w:tr w:rsidR="00046324" w:rsidRPr="00046324" w14:paraId="454A8F84" w14:textId="77777777" w:rsidTr="002179D9">
        <w:trPr>
          <w:trHeight w:val="344"/>
          <w:tblHeader/>
        </w:trPr>
        <w:tc>
          <w:tcPr>
            <w:tcW w:w="1774" w:type="pct"/>
          </w:tcPr>
          <w:p w14:paraId="7A869299" w14:textId="77777777" w:rsidR="0088535B" w:rsidRPr="00046324" w:rsidRDefault="0088535B" w:rsidP="002179D9">
            <w:pPr>
              <w:widowControl/>
              <w:ind w:left="960" w:hangingChars="400" w:hanging="960"/>
              <w:jc w:val="center"/>
              <w:rPr>
                <w:rFonts w:ascii="Times New Roman" w:eastAsia="標楷體" w:hAnsi="Times New Roman"/>
                <w:color w:val="000000" w:themeColor="text1"/>
                <w:szCs w:val="24"/>
              </w:rPr>
            </w:pPr>
            <w:r w:rsidRPr="00046324">
              <w:rPr>
                <w:rFonts w:ascii="Times New Roman" w:eastAsia="標楷體" w:hAnsi="Times New Roman"/>
                <w:color w:val="000000" w:themeColor="text1"/>
                <w:szCs w:val="24"/>
              </w:rPr>
              <w:t>修正規定</w:t>
            </w:r>
          </w:p>
        </w:tc>
        <w:tc>
          <w:tcPr>
            <w:tcW w:w="1776" w:type="pct"/>
          </w:tcPr>
          <w:p w14:paraId="17B2DE76" w14:textId="77777777" w:rsidR="0088535B" w:rsidRPr="00046324" w:rsidRDefault="0088535B" w:rsidP="002179D9">
            <w:pPr>
              <w:widowControl/>
              <w:ind w:left="960" w:hangingChars="400" w:hanging="960"/>
              <w:jc w:val="center"/>
              <w:rPr>
                <w:rFonts w:ascii="Times New Roman" w:eastAsia="標楷體" w:hAnsi="Times New Roman"/>
                <w:color w:val="000000" w:themeColor="text1"/>
                <w:szCs w:val="24"/>
              </w:rPr>
            </w:pPr>
            <w:r w:rsidRPr="00046324">
              <w:rPr>
                <w:rFonts w:ascii="Times New Roman" w:eastAsia="標楷體" w:hAnsi="Times New Roman"/>
                <w:color w:val="000000" w:themeColor="text1"/>
                <w:szCs w:val="24"/>
              </w:rPr>
              <w:t>現行規定</w:t>
            </w:r>
          </w:p>
        </w:tc>
        <w:tc>
          <w:tcPr>
            <w:tcW w:w="1450" w:type="pct"/>
          </w:tcPr>
          <w:p w14:paraId="440D177B" w14:textId="77777777" w:rsidR="0088535B" w:rsidRPr="00046324" w:rsidRDefault="0088535B" w:rsidP="002179D9">
            <w:pPr>
              <w:widowControl/>
              <w:jc w:val="center"/>
              <w:rPr>
                <w:rFonts w:ascii="Times New Roman" w:eastAsia="標楷體" w:hAnsi="Times New Roman"/>
                <w:color w:val="000000" w:themeColor="text1"/>
                <w:szCs w:val="24"/>
              </w:rPr>
            </w:pPr>
            <w:r w:rsidRPr="00046324">
              <w:rPr>
                <w:rFonts w:ascii="Times New Roman" w:eastAsia="標楷體" w:hAnsi="Times New Roman"/>
                <w:color w:val="000000" w:themeColor="text1"/>
                <w:szCs w:val="24"/>
              </w:rPr>
              <w:t>說</w:t>
            </w:r>
            <w:r w:rsidRPr="00046324">
              <w:rPr>
                <w:rFonts w:ascii="Times New Roman" w:eastAsia="標楷體" w:hAnsi="Times New Roman"/>
                <w:color w:val="000000" w:themeColor="text1"/>
                <w:szCs w:val="24"/>
              </w:rPr>
              <w:t xml:space="preserve"> </w:t>
            </w:r>
            <w:r w:rsidRPr="00046324">
              <w:rPr>
                <w:rFonts w:ascii="Times New Roman" w:eastAsia="標楷體" w:hAnsi="Times New Roman"/>
                <w:color w:val="000000" w:themeColor="text1"/>
                <w:szCs w:val="24"/>
              </w:rPr>
              <w:t>明</w:t>
            </w:r>
          </w:p>
        </w:tc>
      </w:tr>
      <w:tr w:rsidR="00046324" w:rsidRPr="00046324" w14:paraId="692D5B9E" w14:textId="77777777" w:rsidTr="002179D9">
        <w:trPr>
          <w:trHeight w:val="344"/>
        </w:trPr>
        <w:tc>
          <w:tcPr>
            <w:tcW w:w="1774" w:type="pct"/>
          </w:tcPr>
          <w:p w14:paraId="46DF76DC" w14:textId="77777777" w:rsidR="0088535B" w:rsidRPr="00046324" w:rsidRDefault="0088535B" w:rsidP="002179D9">
            <w:pPr>
              <w:pStyle w:val="a3"/>
              <w:widowControl/>
              <w:ind w:leftChars="0" w:hangingChars="200" w:hanging="480"/>
              <w:jc w:val="both"/>
              <w:rPr>
                <w:dstrike w:val="0"/>
                <w:color w:val="000000" w:themeColor="text1"/>
                <w:sz w:val="24"/>
                <w:szCs w:val="24"/>
              </w:rPr>
            </w:pPr>
            <w:r w:rsidRPr="00046324">
              <w:rPr>
                <w:rFonts w:hint="eastAsia"/>
                <w:dstrike w:val="0"/>
                <w:color w:val="000000" w:themeColor="text1"/>
                <w:sz w:val="24"/>
                <w:szCs w:val="24"/>
              </w:rPr>
              <w:t>三、定義</w:t>
            </w:r>
          </w:p>
          <w:p w14:paraId="05DFBAEE" w14:textId="5D4635B9" w:rsidR="0088535B" w:rsidRPr="00046324" w:rsidRDefault="00AE30B2" w:rsidP="002179D9">
            <w:pPr>
              <w:pStyle w:val="a3"/>
              <w:widowControl/>
              <w:jc w:val="both"/>
              <w:rPr>
                <w:dstrike w:val="0"/>
                <w:color w:val="000000" w:themeColor="text1"/>
                <w:sz w:val="24"/>
                <w:szCs w:val="24"/>
              </w:rPr>
            </w:pPr>
            <w:r w:rsidRPr="00046324">
              <w:rPr>
                <w:rFonts w:hint="eastAsia"/>
                <w:dstrike w:val="0"/>
                <w:color w:val="000000" w:themeColor="text1"/>
                <w:sz w:val="24"/>
                <w:szCs w:val="24"/>
              </w:rPr>
              <w:t>資源分類設施係指由</w:t>
            </w:r>
            <w:r w:rsidRPr="00046324">
              <w:rPr>
                <w:rFonts w:hint="eastAsia"/>
                <w:dstrike w:val="0"/>
                <w:color w:val="000000" w:themeColor="text1"/>
                <w:sz w:val="24"/>
                <w:szCs w:val="24"/>
                <w:u w:val="thick"/>
              </w:rPr>
              <w:t>本</w:t>
            </w:r>
            <w:r w:rsidRPr="00046324">
              <w:rPr>
                <w:rFonts w:hint="eastAsia"/>
                <w:dstrike w:val="0"/>
                <w:color w:val="000000" w:themeColor="text1"/>
                <w:sz w:val="24"/>
                <w:szCs w:val="24"/>
              </w:rPr>
              <w:t>局提供或使用（或管理）單位自行設置，以為資源、廚餘及垃圾分類暫時貯存之設施。其形式包括桶、箱、袋或子車等容器（以下以桶代之）</w:t>
            </w:r>
            <w:r w:rsidR="0088535B" w:rsidRPr="00046324">
              <w:rPr>
                <w:rFonts w:hint="eastAsia"/>
                <w:dstrike w:val="0"/>
                <w:color w:val="000000" w:themeColor="text1"/>
                <w:sz w:val="24"/>
                <w:szCs w:val="24"/>
              </w:rPr>
              <w:t>。</w:t>
            </w:r>
          </w:p>
        </w:tc>
        <w:tc>
          <w:tcPr>
            <w:tcW w:w="1776" w:type="pct"/>
          </w:tcPr>
          <w:p w14:paraId="7312EA3D" w14:textId="77777777" w:rsidR="0088535B" w:rsidRPr="00046324" w:rsidRDefault="0088535B" w:rsidP="002179D9">
            <w:pPr>
              <w:pStyle w:val="a3"/>
              <w:widowControl/>
              <w:ind w:leftChars="0" w:hangingChars="200" w:hanging="480"/>
              <w:jc w:val="both"/>
              <w:rPr>
                <w:dstrike w:val="0"/>
                <w:color w:val="000000" w:themeColor="text1"/>
                <w:sz w:val="24"/>
                <w:szCs w:val="24"/>
              </w:rPr>
            </w:pPr>
            <w:r w:rsidRPr="00046324">
              <w:rPr>
                <w:rFonts w:hint="eastAsia"/>
                <w:dstrike w:val="0"/>
                <w:color w:val="000000" w:themeColor="text1"/>
                <w:sz w:val="24"/>
                <w:szCs w:val="24"/>
              </w:rPr>
              <w:t>三、定義</w:t>
            </w:r>
          </w:p>
          <w:p w14:paraId="37B125B0" w14:textId="77777777" w:rsidR="0088535B" w:rsidRPr="00046324" w:rsidRDefault="0088535B" w:rsidP="002179D9">
            <w:pPr>
              <w:pStyle w:val="a3"/>
              <w:widowControl/>
              <w:jc w:val="both"/>
              <w:rPr>
                <w:dstrike w:val="0"/>
                <w:color w:val="000000" w:themeColor="text1"/>
                <w:sz w:val="24"/>
                <w:szCs w:val="24"/>
              </w:rPr>
            </w:pPr>
            <w:r w:rsidRPr="00046324">
              <w:rPr>
                <w:rFonts w:hint="eastAsia"/>
                <w:dstrike w:val="0"/>
                <w:color w:val="000000" w:themeColor="text1"/>
                <w:sz w:val="24"/>
                <w:szCs w:val="24"/>
              </w:rPr>
              <w:t>資源分類設施係指由環保局提供或使用</w:t>
            </w:r>
            <w:r w:rsidRPr="00046324">
              <w:rPr>
                <w:rFonts w:hint="eastAsia"/>
                <w:dstrike w:val="0"/>
                <w:color w:val="000000" w:themeColor="text1"/>
                <w:sz w:val="24"/>
                <w:szCs w:val="24"/>
              </w:rPr>
              <w:t>(</w:t>
            </w:r>
            <w:r w:rsidRPr="00046324">
              <w:rPr>
                <w:rFonts w:hint="eastAsia"/>
                <w:dstrike w:val="0"/>
                <w:color w:val="000000" w:themeColor="text1"/>
                <w:sz w:val="24"/>
                <w:szCs w:val="24"/>
              </w:rPr>
              <w:t>或管理</w:t>
            </w:r>
            <w:r w:rsidRPr="00046324">
              <w:rPr>
                <w:rFonts w:hint="eastAsia"/>
                <w:dstrike w:val="0"/>
                <w:color w:val="000000" w:themeColor="text1"/>
                <w:sz w:val="24"/>
                <w:szCs w:val="24"/>
              </w:rPr>
              <w:t>)</w:t>
            </w:r>
            <w:r w:rsidRPr="00046324">
              <w:rPr>
                <w:rFonts w:hint="eastAsia"/>
                <w:dstrike w:val="0"/>
                <w:color w:val="000000" w:themeColor="text1"/>
                <w:sz w:val="24"/>
                <w:szCs w:val="24"/>
              </w:rPr>
              <w:t>單位自行設置，以為資源、</w:t>
            </w:r>
            <w:r w:rsidRPr="00046324">
              <w:rPr>
                <w:rFonts w:hint="eastAsia"/>
                <w:bCs/>
                <w:dstrike w:val="0"/>
                <w:color w:val="000000" w:themeColor="text1"/>
                <w:sz w:val="24"/>
                <w:szCs w:val="24"/>
              </w:rPr>
              <w:t>廚餘</w:t>
            </w:r>
            <w:r w:rsidRPr="00046324">
              <w:rPr>
                <w:rFonts w:hint="eastAsia"/>
                <w:dstrike w:val="0"/>
                <w:color w:val="000000" w:themeColor="text1"/>
                <w:sz w:val="24"/>
                <w:szCs w:val="24"/>
              </w:rPr>
              <w:t>及垃圾分類暫時貯存之設施。其形式包括桶、箱、袋或子車等容器</w:t>
            </w:r>
            <w:r w:rsidRPr="00046324">
              <w:rPr>
                <w:rFonts w:hint="eastAsia"/>
                <w:dstrike w:val="0"/>
                <w:color w:val="000000" w:themeColor="text1"/>
                <w:sz w:val="24"/>
                <w:szCs w:val="24"/>
              </w:rPr>
              <w:t>(</w:t>
            </w:r>
            <w:r w:rsidRPr="00046324">
              <w:rPr>
                <w:rFonts w:hint="eastAsia"/>
                <w:dstrike w:val="0"/>
                <w:color w:val="000000" w:themeColor="text1"/>
                <w:sz w:val="24"/>
                <w:szCs w:val="24"/>
              </w:rPr>
              <w:t>以下以桶代之</w:t>
            </w:r>
            <w:r w:rsidRPr="00046324">
              <w:rPr>
                <w:rFonts w:hint="eastAsia"/>
                <w:dstrike w:val="0"/>
                <w:color w:val="000000" w:themeColor="text1"/>
                <w:sz w:val="24"/>
                <w:szCs w:val="24"/>
              </w:rPr>
              <w:t>)</w:t>
            </w:r>
            <w:r w:rsidRPr="00046324">
              <w:rPr>
                <w:rFonts w:hint="eastAsia"/>
                <w:dstrike w:val="0"/>
                <w:color w:val="000000" w:themeColor="text1"/>
                <w:sz w:val="24"/>
                <w:szCs w:val="24"/>
              </w:rPr>
              <w:t>。</w:t>
            </w:r>
          </w:p>
        </w:tc>
        <w:tc>
          <w:tcPr>
            <w:tcW w:w="1450" w:type="pct"/>
          </w:tcPr>
          <w:p w14:paraId="21FFB0C6" w14:textId="484DBA77" w:rsidR="0088535B" w:rsidRPr="00046324" w:rsidRDefault="00161F1C" w:rsidP="002179D9">
            <w:pPr>
              <w:widowControl/>
              <w:jc w:val="both"/>
              <w:rPr>
                <w:rFonts w:ascii="Times New Roman" w:eastAsia="標楷體" w:hAnsi="Times New Roman" w:cs="Times New Roman"/>
                <w:color w:val="000000" w:themeColor="text1"/>
                <w:szCs w:val="24"/>
              </w:rPr>
            </w:pPr>
            <w:r w:rsidRPr="00046324">
              <w:rPr>
                <w:rFonts w:ascii="Times New Roman" w:eastAsia="標楷體" w:hAnsi="Times New Roman" w:cs="Times New Roman" w:hint="eastAsia"/>
                <w:color w:val="000000" w:themeColor="text1"/>
                <w:szCs w:val="24"/>
              </w:rPr>
              <w:t>為全文統一</w:t>
            </w:r>
            <w:r w:rsidR="000A19AC" w:rsidRPr="00046324">
              <w:rPr>
                <w:rFonts w:ascii="Times New Roman" w:eastAsia="標楷體" w:hAnsi="Times New Roman" w:cs="Times New Roman" w:hint="eastAsia"/>
                <w:color w:val="000000" w:themeColor="text1"/>
                <w:szCs w:val="24"/>
              </w:rPr>
              <w:t>表示</w:t>
            </w:r>
            <w:r w:rsidRPr="00046324">
              <w:rPr>
                <w:rFonts w:ascii="新細明體" w:eastAsia="新細明體" w:hAnsi="新細明體" w:cs="Times New Roman" w:hint="eastAsia"/>
                <w:color w:val="000000" w:themeColor="text1"/>
                <w:szCs w:val="24"/>
              </w:rPr>
              <w:t>，</w:t>
            </w:r>
            <w:r w:rsidRPr="00046324">
              <w:rPr>
                <w:rFonts w:ascii="標楷體" w:eastAsia="標楷體" w:hAnsi="標楷體" w:cs="Times New Roman" w:hint="eastAsia"/>
                <w:color w:val="000000" w:themeColor="text1"/>
                <w:szCs w:val="24"/>
              </w:rPr>
              <w:t>修正</w:t>
            </w:r>
            <w:r w:rsidR="0017206B" w:rsidRPr="00046324">
              <w:rPr>
                <w:rFonts w:ascii="Times New Roman" w:eastAsia="標楷體" w:hAnsi="Times New Roman" w:cs="Times New Roman" w:hint="eastAsia"/>
                <w:color w:val="000000" w:themeColor="text1"/>
                <w:szCs w:val="24"/>
              </w:rPr>
              <w:t>環保局為本局。</w:t>
            </w:r>
          </w:p>
        </w:tc>
      </w:tr>
      <w:tr w:rsidR="00046324" w:rsidRPr="00046324" w14:paraId="17BE5AA7" w14:textId="77777777" w:rsidTr="002179D9">
        <w:trPr>
          <w:trHeight w:val="344"/>
        </w:trPr>
        <w:tc>
          <w:tcPr>
            <w:tcW w:w="1774" w:type="pct"/>
            <w:tcBorders>
              <w:top w:val="single" w:sz="4" w:space="0" w:color="auto"/>
              <w:left w:val="single" w:sz="4" w:space="0" w:color="auto"/>
              <w:bottom w:val="single" w:sz="4" w:space="0" w:color="auto"/>
              <w:right w:val="single" w:sz="4" w:space="0" w:color="auto"/>
            </w:tcBorders>
          </w:tcPr>
          <w:p w14:paraId="626B76AB" w14:textId="77777777" w:rsidR="0088535B" w:rsidRPr="00046324" w:rsidRDefault="0088535B" w:rsidP="002179D9">
            <w:pPr>
              <w:pStyle w:val="a3"/>
              <w:widowControl/>
              <w:ind w:leftChars="0" w:hangingChars="200" w:hanging="480"/>
              <w:jc w:val="both"/>
              <w:rPr>
                <w:dstrike w:val="0"/>
                <w:color w:val="000000" w:themeColor="text1"/>
                <w:sz w:val="24"/>
                <w:szCs w:val="24"/>
              </w:rPr>
            </w:pPr>
            <w:r w:rsidRPr="00046324">
              <w:rPr>
                <w:rFonts w:hint="eastAsia"/>
                <w:dstrike w:val="0"/>
                <w:color w:val="000000" w:themeColor="text1"/>
                <w:sz w:val="24"/>
                <w:szCs w:val="24"/>
              </w:rPr>
              <w:t>六、勸導、宣導及處分作業</w:t>
            </w:r>
          </w:p>
          <w:p w14:paraId="4FB46F56" w14:textId="6ED39D6D" w:rsidR="0088535B" w:rsidRPr="00046324" w:rsidRDefault="0088535B" w:rsidP="002179D9">
            <w:pPr>
              <w:pStyle w:val="a3"/>
              <w:widowControl/>
              <w:numPr>
                <w:ilvl w:val="0"/>
                <w:numId w:val="7"/>
              </w:numPr>
              <w:ind w:leftChars="0" w:left="1240" w:hanging="760"/>
              <w:jc w:val="both"/>
              <w:rPr>
                <w:dstrike w:val="0"/>
                <w:color w:val="000000" w:themeColor="text1"/>
                <w:sz w:val="24"/>
                <w:szCs w:val="24"/>
              </w:rPr>
            </w:pPr>
            <w:r w:rsidRPr="00046324">
              <w:rPr>
                <w:rFonts w:hint="eastAsia"/>
                <w:dstrike w:val="0"/>
                <w:color w:val="000000" w:themeColor="text1"/>
                <w:sz w:val="24"/>
                <w:szCs w:val="24"/>
              </w:rPr>
              <w:t>資源分類勸導期以</w:t>
            </w:r>
            <w:r w:rsidRPr="00046324">
              <w:rPr>
                <w:rFonts w:hint="eastAsia"/>
                <w:dstrike w:val="0"/>
                <w:color w:val="000000" w:themeColor="text1"/>
                <w:sz w:val="24"/>
                <w:szCs w:val="24"/>
                <w:u w:val="thick"/>
              </w:rPr>
              <w:t>當年度</w:t>
            </w:r>
            <w:r w:rsidRPr="00046324">
              <w:rPr>
                <w:rFonts w:hint="eastAsia"/>
                <w:dstrike w:val="0"/>
                <w:color w:val="000000" w:themeColor="text1"/>
                <w:sz w:val="24"/>
                <w:szCs w:val="24"/>
              </w:rPr>
              <w:t>本局</w:t>
            </w:r>
            <w:r w:rsidRPr="00046324">
              <w:rPr>
                <w:rFonts w:hint="eastAsia"/>
                <w:dstrike w:val="0"/>
                <w:color w:val="000000" w:themeColor="text1"/>
                <w:sz w:val="24"/>
                <w:szCs w:val="24"/>
                <w:u w:val="thick"/>
              </w:rPr>
              <w:t>二</w:t>
            </w:r>
            <w:r w:rsidRPr="00046324">
              <w:rPr>
                <w:rFonts w:hint="eastAsia"/>
                <w:dstrike w:val="0"/>
                <w:color w:val="000000" w:themeColor="text1"/>
                <w:sz w:val="24"/>
                <w:szCs w:val="24"/>
              </w:rPr>
              <w:t>次發文期間內為原則，</w:t>
            </w:r>
            <w:r w:rsidRPr="00046324">
              <w:rPr>
                <w:rFonts w:hint="eastAsia"/>
                <w:dstrike w:val="0"/>
                <w:color w:val="000000" w:themeColor="text1"/>
                <w:sz w:val="24"/>
                <w:szCs w:val="24"/>
                <w:u w:val="thick"/>
              </w:rPr>
              <w:t>並副知</w:t>
            </w:r>
            <w:r w:rsidR="001A0DF6" w:rsidRPr="00046324">
              <w:rPr>
                <w:rFonts w:hint="eastAsia"/>
                <w:dstrike w:val="0"/>
                <w:color w:val="000000" w:themeColor="text1"/>
                <w:sz w:val="24"/>
                <w:szCs w:val="24"/>
                <w:u w:val="thick"/>
              </w:rPr>
              <w:t>受委託清運單位</w:t>
            </w:r>
            <w:r w:rsidR="00161F1C" w:rsidRPr="00046324">
              <w:rPr>
                <w:rFonts w:hint="eastAsia"/>
                <w:dstrike w:val="0"/>
                <w:color w:val="000000" w:themeColor="text1"/>
                <w:sz w:val="24"/>
                <w:szCs w:val="24"/>
                <w:u w:val="thick"/>
              </w:rPr>
              <w:t>知悉</w:t>
            </w:r>
            <w:r w:rsidRPr="00046324">
              <w:rPr>
                <w:rFonts w:hint="eastAsia"/>
                <w:dstrike w:val="0"/>
                <w:color w:val="000000" w:themeColor="text1"/>
                <w:sz w:val="24"/>
                <w:szCs w:val="24"/>
                <w:u w:val="thick"/>
              </w:rPr>
              <w:t>，</w:t>
            </w:r>
            <w:r w:rsidRPr="00046324">
              <w:rPr>
                <w:rFonts w:hint="eastAsia"/>
                <w:dstrike w:val="0"/>
                <w:color w:val="000000" w:themeColor="text1"/>
                <w:sz w:val="24"/>
                <w:szCs w:val="24"/>
              </w:rPr>
              <w:t>勸導期之稽查方式仍應依本原則第五點辦理。</w:t>
            </w:r>
          </w:p>
          <w:p w14:paraId="582021B0" w14:textId="32AE57CD" w:rsidR="0088535B" w:rsidRPr="00046324" w:rsidRDefault="0088535B" w:rsidP="002179D9">
            <w:pPr>
              <w:pStyle w:val="a3"/>
              <w:widowControl/>
              <w:numPr>
                <w:ilvl w:val="0"/>
                <w:numId w:val="7"/>
              </w:numPr>
              <w:ind w:leftChars="0" w:left="1240" w:hanging="760"/>
              <w:jc w:val="both"/>
              <w:rPr>
                <w:dstrike w:val="0"/>
                <w:color w:val="000000" w:themeColor="text1"/>
                <w:sz w:val="24"/>
                <w:szCs w:val="24"/>
              </w:rPr>
            </w:pPr>
            <w:bookmarkStart w:id="0" w:name="_Hlk47861721"/>
            <w:r w:rsidRPr="00046324">
              <w:rPr>
                <w:rFonts w:hint="eastAsia"/>
                <w:dstrike w:val="0"/>
                <w:color w:val="000000" w:themeColor="text1"/>
                <w:sz w:val="24"/>
                <w:szCs w:val="24"/>
              </w:rPr>
              <w:t>各社區、機關、學校、團體經違反本原則</w:t>
            </w:r>
            <w:r w:rsidRPr="00046324">
              <w:rPr>
                <w:rFonts w:hint="eastAsia"/>
                <w:dstrike w:val="0"/>
                <w:color w:val="000000" w:themeColor="text1"/>
                <w:sz w:val="24"/>
                <w:szCs w:val="24"/>
                <w:u w:val="thick"/>
              </w:rPr>
              <w:t>當年度</w:t>
            </w:r>
            <w:r w:rsidRPr="00046324">
              <w:rPr>
                <w:rFonts w:hint="eastAsia"/>
                <w:dstrike w:val="0"/>
                <w:color w:val="000000" w:themeColor="text1"/>
                <w:sz w:val="24"/>
                <w:szCs w:val="24"/>
              </w:rPr>
              <w:t>達</w:t>
            </w:r>
            <w:r w:rsidRPr="00046324">
              <w:rPr>
                <w:rFonts w:hint="eastAsia"/>
                <w:dstrike w:val="0"/>
                <w:color w:val="000000" w:themeColor="text1"/>
                <w:sz w:val="24"/>
                <w:szCs w:val="24"/>
                <w:u w:val="thick"/>
              </w:rPr>
              <w:t>二</w:t>
            </w:r>
            <w:r w:rsidRPr="00046324">
              <w:rPr>
                <w:rFonts w:hint="eastAsia"/>
                <w:dstrike w:val="0"/>
                <w:color w:val="000000" w:themeColor="text1"/>
                <w:sz w:val="24"/>
                <w:szCs w:val="24"/>
              </w:rPr>
              <w:t>次</w:t>
            </w:r>
            <w:r w:rsidR="00AE30B2" w:rsidRPr="00046324">
              <w:rPr>
                <w:rFonts w:hint="eastAsia"/>
                <w:dstrike w:val="0"/>
                <w:color w:val="000000" w:themeColor="text1"/>
                <w:sz w:val="24"/>
                <w:szCs w:val="24"/>
                <w:u w:val="thick"/>
              </w:rPr>
              <w:t>(</w:t>
            </w:r>
            <w:r w:rsidR="00AE30B2" w:rsidRPr="00046324">
              <w:rPr>
                <w:rFonts w:hint="eastAsia"/>
                <w:dstrike w:val="0"/>
                <w:color w:val="000000" w:themeColor="text1"/>
                <w:sz w:val="24"/>
                <w:szCs w:val="24"/>
                <w:u w:val="thick"/>
              </w:rPr>
              <w:t>含</w:t>
            </w:r>
            <w:r w:rsidR="00AE30B2" w:rsidRPr="00046324">
              <w:rPr>
                <w:dstrike w:val="0"/>
                <w:color w:val="000000" w:themeColor="text1"/>
                <w:sz w:val="24"/>
                <w:szCs w:val="24"/>
                <w:u w:val="thick"/>
              </w:rPr>
              <w:t>)</w:t>
            </w:r>
            <w:r w:rsidRPr="00046324">
              <w:rPr>
                <w:rFonts w:hint="eastAsia"/>
                <w:dstrike w:val="0"/>
                <w:color w:val="000000" w:themeColor="text1"/>
                <w:sz w:val="24"/>
                <w:szCs w:val="24"/>
              </w:rPr>
              <w:t>以上，本局主動專案輔導協調各管理單位進行資源回收輔導宣導說明會。不願意接受輔導者，本局得依本法第十二條、第五十條規定處分</w:t>
            </w:r>
            <w:bookmarkEnd w:id="0"/>
            <w:r w:rsidRPr="00046324">
              <w:rPr>
                <w:rFonts w:hint="eastAsia"/>
                <w:dstrike w:val="0"/>
                <w:color w:val="000000" w:themeColor="text1"/>
                <w:sz w:val="24"/>
                <w:szCs w:val="24"/>
              </w:rPr>
              <w:t>。</w:t>
            </w:r>
          </w:p>
          <w:p w14:paraId="63B948E8" w14:textId="173B1F76" w:rsidR="0088535B" w:rsidRPr="00046324" w:rsidRDefault="0088535B" w:rsidP="002179D9">
            <w:pPr>
              <w:pStyle w:val="a3"/>
              <w:widowControl/>
              <w:numPr>
                <w:ilvl w:val="0"/>
                <w:numId w:val="7"/>
              </w:numPr>
              <w:ind w:leftChars="0" w:left="1240" w:hanging="760"/>
              <w:jc w:val="both"/>
              <w:rPr>
                <w:dstrike w:val="0"/>
                <w:color w:val="000000" w:themeColor="text1"/>
                <w:sz w:val="24"/>
                <w:szCs w:val="24"/>
              </w:rPr>
            </w:pPr>
            <w:bookmarkStart w:id="1" w:name="_Hlk47861739"/>
            <w:r w:rsidRPr="00046324">
              <w:rPr>
                <w:rFonts w:hint="eastAsia"/>
                <w:dstrike w:val="0"/>
                <w:color w:val="000000" w:themeColor="text1"/>
                <w:sz w:val="24"/>
                <w:szCs w:val="24"/>
              </w:rPr>
              <w:t>各社區、機關、學校、團體違反本原則</w:t>
            </w:r>
            <w:r w:rsidRPr="00046324">
              <w:rPr>
                <w:rFonts w:hint="eastAsia"/>
                <w:dstrike w:val="0"/>
                <w:color w:val="000000" w:themeColor="text1"/>
                <w:sz w:val="24"/>
                <w:szCs w:val="24"/>
                <w:u w:val="thick"/>
              </w:rPr>
              <w:t>當年度</w:t>
            </w:r>
            <w:r w:rsidRPr="00046324">
              <w:rPr>
                <w:rFonts w:hint="eastAsia"/>
                <w:dstrike w:val="0"/>
                <w:color w:val="000000" w:themeColor="text1"/>
                <w:sz w:val="24"/>
                <w:szCs w:val="24"/>
              </w:rPr>
              <w:t>第</w:t>
            </w:r>
            <w:r w:rsidRPr="00046324">
              <w:rPr>
                <w:rFonts w:hint="eastAsia"/>
                <w:dstrike w:val="0"/>
                <w:color w:val="000000" w:themeColor="text1"/>
                <w:sz w:val="24"/>
                <w:szCs w:val="24"/>
                <w:u w:val="thick"/>
              </w:rPr>
              <w:t>三</w:t>
            </w:r>
            <w:r w:rsidRPr="00046324">
              <w:rPr>
                <w:rFonts w:hint="eastAsia"/>
                <w:dstrike w:val="0"/>
                <w:color w:val="000000" w:themeColor="text1"/>
                <w:sz w:val="24"/>
                <w:szCs w:val="24"/>
              </w:rPr>
              <w:t>次</w:t>
            </w:r>
            <w:r w:rsidRPr="00046324">
              <w:rPr>
                <w:rFonts w:hint="eastAsia"/>
                <w:dstrike w:val="0"/>
                <w:color w:val="000000" w:themeColor="text1"/>
                <w:sz w:val="24"/>
                <w:szCs w:val="24"/>
              </w:rPr>
              <w:t>(</w:t>
            </w:r>
            <w:r w:rsidRPr="00046324">
              <w:rPr>
                <w:rFonts w:hint="eastAsia"/>
                <w:dstrike w:val="0"/>
                <w:color w:val="000000" w:themeColor="text1"/>
                <w:sz w:val="24"/>
                <w:szCs w:val="24"/>
              </w:rPr>
              <w:t>含</w:t>
            </w:r>
            <w:r w:rsidRPr="00046324">
              <w:rPr>
                <w:rFonts w:hint="eastAsia"/>
                <w:dstrike w:val="0"/>
                <w:color w:val="000000" w:themeColor="text1"/>
                <w:sz w:val="24"/>
                <w:szCs w:val="24"/>
              </w:rPr>
              <w:t>)</w:t>
            </w:r>
            <w:r w:rsidRPr="00046324">
              <w:rPr>
                <w:rFonts w:hint="eastAsia"/>
                <w:dstrike w:val="0"/>
                <w:color w:val="000000" w:themeColor="text1"/>
                <w:sz w:val="24"/>
                <w:szCs w:val="24"/>
              </w:rPr>
              <w:t>以上，本局得依本法第十二條、第五十條規定處分</w:t>
            </w:r>
            <w:r w:rsidR="00AE30B2" w:rsidRPr="00046324">
              <w:rPr>
                <w:rFonts w:hint="eastAsia"/>
                <w:dstrike w:val="0"/>
                <w:color w:val="000000" w:themeColor="text1"/>
                <w:sz w:val="24"/>
                <w:szCs w:val="24"/>
              </w:rPr>
              <w:t>；垃圾由本局清運者，第</w:t>
            </w:r>
            <w:r w:rsidR="00AE30B2" w:rsidRPr="00046324">
              <w:rPr>
                <w:rFonts w:hint="eastAsia"/>
                <w:dstrike w:val="0"/>
                <w:color w:val="000000" w:themeColor="text1"/>
                <w:sz w:val="24"/>
                <w:szCs w:val="24"/>
                <w:u w:val="thick"/>
              </w:rPr>
              <w:t>四</w:t>
            </w:r>
            <w:r w:rsidR="00AE30B2" w:rsidRPr="00046324">
              <w:rPr>
                <w:rFonts w:hint="eastAsia"/>
                <w:dstrike w:val="0"/>
                <w:color w:val="000000" w:themeColor="text1"/>
                <w:sz w:val="24"/>
                <w:szCs w:val="24"/>
              </w:rPr>
              <w:t>次違規者，由本局依「臺中市垃圾子車設置及管理辦法」規定予以拖回垃圾子車</w:t>
            </w:r>
            <w:bookmarkEnd w:id="1"/>
            <w:r w:rsidRPr="00046324">
              <w:rPr>
                <w:rFonts w:hint="eastAsia"/>
                <w:dstrike w:val="0"/>
                <w:color w:val="000000" w:themeColor="text1"/>
                <w:sz w:val="24"/>
                <w:szCs w:val="24"/>
              </w:rPr>
              <w:t>。</w:t>
            </w:r>
          </w:p>
          <w:p w14:paraId="562EE2AB" w14:textId="77777777" w:rsidR="0088535B" w:rsidRPr="00046324" w:rsidRDefault="0088535B" w:rsidP="002179D9">
            <w:pPr>
              <w:pStyle w:val="a3"/>
              <w:widowControl/>
              <w:numPr>
                <w:ilvl w:val="0"/>
                <w:numId w:val="7"/>
              </w:numPr>
              <w:ind w:leftChars="0" w:left="1240" w:hanging="760"/>
              <w:jc w:val="both"/>
              <w:rPr>
                <w:dstrike w:val="0"/>
                <w:color w:val="000000" w:themeColor="text1"/>
                <w:sz w:val="24"/>
                <w:szCs w:val="24"/>
              </w:rPr>
            </w:pPr>
            <w:r w:rsidRPr="00046324">
              <w:rPr>
                <w:rFonts w:hint="eastAsia"/>
                <w:dstrike w:val="0"/>
                <w:color w:val="000000" w:themeColor="text1"/>
                <w:sz w:val="24"/>
                <w:szCs w:val="24"/>
              </w:rPr>
              <w:t>各事業經本局發文促請改善</w:t>
            </w:r>
            <w:r w:rsidRPr="00046324">
              <w:rPr>
                <w:rFonts w:hint="eastAsia"/>
                <w:dstrike w:val="0"/>
                <w:color w:val="000000" w:themeColor="text1"/>
                <w:sz w:val="24"/>
                <w:szCs w:val="24"/>
                <w:u w:val="thick"/>
              </w:rPr>
              <w:t>當年度</w:t>
            </w:r>
            <w:r w:rsidRPr="00046324">
              <w:rPr>
                <w:rFonts w:hint="eastAsia"/>
                <w:dstrike w:val="0"/>
                <w:color w:val="000000" w:themeColor="text1"/>
                <w:sz w:val="24"/>
                <w:szCs w:val="24"/>
              </w:rPr>
              <w:t>達</w:t>
            </w:r>
            <w:r w:rsidRPr="00046324">
              <w:rPr>
                <w:rFonts w:hint="eastAsia"/>
                <w:dstrike w:val="0"/>
                <w:color w:val="000000" w:themeColor="text1"/>
                <w:sz w:val="24"/>
                <w:szCs w:val="24"/>
                <w:u w:val="thick"/>
              </w:rPr>
              <w:t>二</w:t>
            </w:r>
            <w:r w:rsidRPr="00046324">
              <w:rPr>
                <w:rFonts w:hint="eastAsia"/>
                <w:dstrike w:val="0"/>
                <w:color w:val="000000" w:themeColor="text1"/>
                <w:sz w:val="24"/>
                <w:szCs w:val="24"/>
              </w:rPr>
              <w:t>次</w:t>
            </w:r>
            <w:r w:rsidRPr="00046324">
              <w:rPr>
                <w:rFonts w:hint="eastAsia"/>
                <w:dstrike w:val="0"/>
                <w:color w:val="000000" w:themeColor="text1"/>
                <w:sz w:val="24"/>
                <w:szCs w:val="24"/>
                <w:u w:val="thick"/>
              </w:rPr>
              <w:lastRenderedPageBreak/>
              <w:t>(</w:t>
            </w:r>
            <w:r w:rsidRPr="00046324">
              <w:rPr>
                <w:rFonts w:hint="eastAsia"/>
                <w:dstrike w:val="0"/>
                <w:color w:val="000000" w:themeColor="text1"/>
                <w:sz w:val="24"/>
                <w:szCs w:val="24"/>
                <w:u w:val="thick"/>
              </w:rPr>
              <w:t>含</w:t>
            </w:r>
            <w:r w:rsidRPr="00046324">
              <w:rPr>
                <w:rFonts w:hint="eastAsia"/>
                <w:dstrike w:val="0"/>
                <w:color w:val="000000" w:themeColor="text1"/>
                <w:sz w:val="24"/>
                <w:szCs w:val="24"/>
                <w:u w:val="thick"/>
              </w:rPr>
              <w:t>)</w:t>
            </w:r>
            <w:r w:rsidRPr="00046324">
              <w:rPr>
                <w:rFonts w:hint="eastAsia"/>
                <w:dstrike w:val="0"/>
                <w:color w:val="000000" w:themeColor="text1"/>
                <w:sz w:val="24"/>
                <w:szCs w:val="24"/>
              </w:rPr>
              <w:t>以上，經稽查人員查核</w:t>
            </w:r>
            <w:r w:rsidRPr="00046324">
              <w:rPr>
                <w:rFonts w:hint="eastAsia"/>
                <w:dstrike w:val="0"/>
                <w:color w:val="000000" w:themeColor="text1"/>
                <w:sz w:val="24"/>
                <w:szCs w:val="24"/>
                <w:u w:val="thick"/>
              </w:rPr>
              <w:t>當年度</w:t>
            </w:r>
            <w:r w:rsidRPr="00046324">
              <w:rPr>
                <w:rFonts w:hint="eastAsia"/>
                <w:dstrike w:val="0"/>
                <w:color w:val="000000" w:themeColor="text1"/>
                <w:sz w:val="24"/>
                <w:szCs w:val="24"/>
              </w:rPr>
              <w:t>第</w:t>
            </w:r>
            <w:r w:rsidRPr="00046324">
              <w:rPr>
                <w:rFonts w:hint="eastAsia"/>
                <w:dstrike w:val="0"/>
                <w:color w:val="000000" w:themeColor="text1"/>
                <w:sz w:val="24"/>
                <w:szCs w:val="24"/>
                <w:u w:val="thick"/>
              </w:rPr>
              <w:t>三</w:t>
            </w:r>
            <w:r w:rsidRPr="00046324">
              <w:rPr>
                <w:rFonts w:hint="eastAsia"/>
                <w:dstrike w:val="0"/>
                <w:color w:val="000000" w:themeColor="text1"/>
                <w:sz w:val="24"/>
                <w:szCs w:val="24"/>
              </w:rPr>
              <w:t>次</w:t>
            </w:r>
            <w:r w:rsidRPr="00046324">
              <w:rPr>
                <w:rFonts w:hint="eastAsia"/>
                <w:dstrike w:val="0"/>
                <w:color w:val="000000" w:themeColor="text1"/>
                <w:sz w:val="24"/>
                <w:szCs w:val="24"/>
                <w:u w:val="thick"/>
              </w:rPr>
              <w:t>(</w:t>
            </w:r>
            <w:r w:rsidRPr="00046324">
              <w:rPr>
                <w:rFonts w:hint="eastAsia"/>
                <w:dstrike w:val="0"/>
                <w:color w:val="000000" w:themeColor="text1"/>
                <w:sz w:val="24"/>
                <w:szCs w:val="24"/>
                <w:u w:val="thick"/>
              </w:rPr>
              <w:t>含</w:t>
            </w:r>
            <w:r w:rsidRPr="00046324">
              <w:rPr>
                <w:rFonts w:hint="eastAsia"/>
                <w:dstrike w:val="0"/>
                <w:color w:val="000000" w:themeColor="text1"/>
                <w:sz w:val="24"/>
                <w:szCs w:val="24"/>
                <w:u w:val="thick"/>
              </w:rPr>
              <w:t>)</w:t>
            </w:r>
            <w:r w:rsidRPr="00046324">
              <w:rPr>
                <w:rFonts w:hint="eastAsia"/>
                <w:dstrike w:val="0"/>
                <w:color w:val="000000" w:themeColor="text1"/>
                <w:sz w:val="24"/>
                <w:szCs w:val="24"/>
              </w:rPr>
              <w:t>以上違規者，得依違反本法第三十六條、第五十二條之規定處分。</w:t>
            </w:r>
          </w:p>
        </w:tc>
        <w:tc>
          <w:tcPr>
            <w:tcW w:w="1776" w:type="pct"/>
            <w:tcBorders>
              <w:top w:val="single" w:sz="4" w:space="0" w:color="auto"/>
              <w:left w:val="single" w:sz="4" w:space="0" w:color="auto"/>
              <w:bottom w:val="single" w:sz="4" w:space="0" w:color="auto"/>
              <w:right w:val="single" w:sz="4" w:space="0" w:color="auto"/>
            </w:tcBorders>
          </w:tcPr>
          <w:p w14:paraId="5FBA93A9" w14:textId="77777777" w:rsidR="0088535B" w:rsidRPr="00046324" w:rsidRDefault="0088535B" w:rsidP="002179D9">
            <w:pPr>
              <w:pStyle w:val="a3"/>
              <w:widowControl/>
              <w:ind w:leftChars="0" w:hangingChars="200" w:hanging="480"/>
              <w:jc w:val="both"/>
              <w:rPr>
                <w:color w:val="000000" w:themeColor="text1"/>
                <w:sz w:val="24"/>
                <w:szCs w:val="24"/>
              </w:rPr>
            </w:pPr>
            <w:r w:rsidRPr="00046324">
              <w:rPr>
                <w:rFonts w:hint="eastAsia"/>
                <w:dstrike w:val="0"/>
                <w:color w:val="000000" w:themeColor="text1"/>
                <w:sz w:val="24"/>
                <w:szCs w:val="24"/>
              </w:rPr>
              <w:lastRenderedPageBreak/>
              <w:t>六、勸導、宣導及處分作業</w:t>
            </w:r>
          </w:p>
          <w:p w14:paraId="34E5FB48" w14:textId="678EB1AA" w:rsidR="002E5F6C" w:rsidRPr="00046324" w:rsidRDefault="0088535B" w:rsidP="002179D9">
            <w:pPr>
              <w:pStyle w:val="a3"/>
              <w:widowControl/>
              <w:numPr>
                <w:ilvl w:val="0"/>
                <w:numId w:val="19"/>
              </w:numPr>
              <w:ind w:leftChars="0"/>
              <w:jc w:val="both"/>
              <w:rPr>
                <w:dstrike w:val="0"/>
                <w:color w:val="000000" w:themeColor="text1"/>
                <w:sz w:val="24"/>
                <w:szCs w:val="24"/>
              </w:rPr>
            </w:pPr>
            <w:r w:rsidRPr="00046324">
              <w:rPr>
                <w:rFonts w:hint="eastAsia"/>
                <w:dstrike w:val="0"/>
                <w:color w:val="000000" w:themeColor="text1"/>
                <w:sz w:val="24"/>
                <w:szCs w:val="24"/>
              </w:rPr>
              <w:t>資源分類勸導期以本局三次發文期間內為原則，勸導期之稽查方式仍應依本原則第五點辦理。</w:t>
            </w:r>
          </w:p>
          <w:p w14:paraId="63DA6054" w14:textId="02910E8D" w:rsidR="002E5F6C" w:rsidRPr="00046324" w:rsidRDefault="0088535B" w:rsidP="002179D9">
            <w:pPr>
              <w:pStyle w:val="a3"/>
              <w:widowControl/>
              <w:numPr>
                <w:ilvl w:val="0"/>
                <w:numId w:val="19"/>
              </w:numPr>
              <w:ind w:leftChars="0"/>
              <w:jc w:val="both"/>
              <w:rPr>
                <w:dstrike w:val="0"/>
                <w:color w:val="000000" w:themeColor="text1"/>
                <w:sz w:val="24"/>
                <w:szCs w:val="24"/>
              </w:rPr>
            </w:pPr>
            <w:r w:rsidRPr="00046324">
              <w:rPr>
                <w:rFonts w:hint="eastAsia"/>
                <w:dstrike w:val="0"/>
                <w:color w:val="000000" w:themeColor="text1"/>
                <w:sz w:val="24"/>
                <w:szCs w:val="24"/>
              </w:rPr>
              <w:t>各社區、機關、學校、團體經違反本原則達三次以上，本局主動專案輔導協調各管理單位進行資源回收輔導宣導說明會。不願意接受輔導者，本局得依本法第十二條、第五十條規定處分。</w:t>
            </w:r>
          </w:p>
          <w:p w14:paraId="1ED62A2A" w14:textId="556948A2" w:rsidR="00E264E3" w:rsidRPr="00046324" w:rsidRDefault="0088535B" w:rsidP="002179D9">
            <w:pPr>
              <w:pStyle w:val="a3"/>
              <w:widowControl/>
              <w:numPr>
                <w:ilvl w:val="0"/>
                <w:numId w:val="19"/>
              </w:numPr>
              <w:ind w:leftChars="0"/>
              <w:jc w:val="both"/>
              <w:rPr>
                <w:dstrike w:val="0"/>
                <w:color w:val="000000" w:themeColor="text1"/>
                <w:sz w:val="24"/>
                <w:szCs w:val="24"/>
              </w:rPr>
            </w:pPr>
            <w:r w:rsidRPr="00046324">
              <w:rPr>
                <w:rFonts w:hint="eastAsia"/>
                <w:dstrike w:val="0"/>
                <w:color w:val="000000" w:themeColor="text1"/>
                <w:sz w:val="24"/>
                <w:szCs w:val="24"/>
              </w:rPr>
              <w:t>各社區、機關、學校、團體違反本原則第四次</w:t>
            </w:r>
            <w:r w:rsidRPr="00046324">
              <w:rPr>
                <w:rFonts w:hint="eastAsia"/>
                <w:dstrike w:val="0"/>
                <w:color w:val="000000" w:themeColor="text1"/>
                <w:sz w:val="24"/>
                <w:szCs w:val="24"/>
              </w:rPr>
              <w:t>(</w:t>
            </w:r>
            <w:r w:rsidRPr="00046324">
              <w:rPr>
                <w:rFonts w:hint="eastAsia"/>
                <w:dstrike w:val="0"/>
                <w:color w:val="000000" w:themeColor="text1"/>
                <w:sz w:val="24"/>
                <w:szCs w:val="24"/>
              </w:rPr>
              <w:t>含</w:t>
            </w:r>
            <w:r w:rsidRPr="00046324">
              <w:rPr>
                <w:rFonts w:hint="eastAsia"/>
                <w:dstrike w:val="0"/>
                <w:color w:val="000000" w:themeColor="text1"/>
                <w:sz w:val="24"/>
                <w:szCs w:val="24"/>
              </w:rPr>
              <w:t>)</w:t>
            </w:r>
            <w:r w:rsidRPr="00046324">
              <w:rPr>
                <w:rFonts w:hint="eastAsia"/>
                <w:dstrike w:val="0"/>
                <w:color w:val="000000" w:themeColor="text1"/>
                <w:sz w:val="24"/>
                <w:szCs w:val="24"/>
              </w:rPr>
              <w:t>以上，本局得依本法第十二條、第五十條規定處分；垃圾由本局清運者，第六次違規者，由本局依「臺中市垃圾子車設置及管理辦法」規定予以拖回垃圾子車。</w:t>
            </w:r>
          </w:p>
          <w:p w14:paraId="486BB70F" w14:textId="77777777" w:rsidR="0088535B" w:rsidRPr="00046324" w:rsidRDefault="0088535B" w:rsidP="002179D9">
            <w:pPr>
              <w:pStyle w:val="a3"/>
              <w:widowControl/>
              <w:numPr>
                <w:ilvl w:val="0"/>
                <w:numId w:val="19"/>
              </w:numPr>
              <w:ind w:leftChars="0"/>
              <w:jc w:val="both"/>
              <w:rPr>
                <w:dstrike w:val="0"/>
                <w:color w:val="000000" w:themeColor="text1"/>
                <w:sz w:val="24"/>
                <w:szCs w:val="24"/>
              </w:rPr>
            </w:pPr>
            <w:r w:rsidRPr="00046324">
              <w:rPr>
                <w:rFonts w:hint="eastAsia"/>
                <w:dstrike w:val="0"/>
                <w:color w:val="000000" w:themeColor="text1"/>
                <w:sz w:val="24"/>
                <w:szCs w:val="24"/>
              </w:rPr>
              <w:t>各事業經本局發文促請改善達三次以上，經稽查人員查核第四次以上違規者，得依違反本法第三十六</w:t>
            </w:r>
            <w:r w:rsidRPr="00046324">
              <w:rPr>
                <w:rFonts w:hint="eastAsia"/>
                <w:dstrike w:val="0"/>
                <w:color w:val="000000" w:themeColor="text1"/>
                <w:sz w:val="24"/>
                <w:szCs w:val="24"/>
              </w:rPr>
              <w:lastRenderedPageBreak/>
              <w:t>條、第五十二條之規定處分。</w:t>
            </w:r>
          </w:p>
        </w:tc>
        <w:tc>
          <w:tcPr>
            <w:tcW w:w="1450" w:type="pct"/>
            <w:tcBorders>
              <w:top w:val="single" w:sz="4" w:space="0" w:color="auto"/>
              <w:left w:val="single" w:sz="4" w:space="0" w:color="auto"/>
              <w:bottom w:val="single" w:sz="4" w:space="0" w:color="auto"/>
              <w:right w:val="single" w:sz="4" w:space="0" w:color="auto"/>
            </w:tcBorders>
          </w:tcPr>
          <w:p w14:paraId="675A8C1E" w14:textId="5BD0886F" w:rsidR="008E4801" w:rsidRPr="00046324" w:rsidRDefault="001A0DF6" w:rsidP="002179D9">
            <w:pPr>
              <w:widowControl/>
              <w:jc w:val="both"/>
              <w:rPr>
                <w:rFonts w:ascii="Times New Roman" w:eastAsia="標楷體" w:hAnsi="Times New Roman" w:cs="Times New Roman"/>
                <w:color w:val="000000" w:themeColor="text1"/>
                <w:szCs w:val="24"/>
              </w:rPr>
            </w:pPr>
            <w:r w:rsidRPr="00046324">
              <w:rPr>
                <w:rFonts w:ascii="Times New Roman" w:eastAsia="標楷體" w:hAnsi="Times New Roman" w:cs="Times New Roman" w:hint="eastAsia"/>
                <w:color w:val="000000" w:themeColor="text1"/>
                <w:szCs w:val="24"/>
              </w:rPr>
              <w:lastRenderedPageBreak/>
              <w:t>為強化</w:t>
            </w:r>
            <w:r w:rsidR="00161F1C" w:rsidRPr="00046324">
              <w:rPr>
                <w:rFonts w:ascii="Times New Roman" w:eastAsia="標楷體" w:hAnsi="Times New Roman" w:cs="Times New Roman" w:hint="eastAsia"/>
                <w:color w:val="000000" w:themeColor="text1"/>
                <w:szCs w:val="24"/>
              </w:rPr>
              <w:t>落實垃圾分類工作</w:t>
            </w:r>
            <w:r w:rsidRPr="00046324">
              <w:rPr>
                <w:rFonts w:ascii="新細明體" w:eastAsia="新細明體" w:hAnsi="新細明體" w:cs="Times New Roman" w:hint="eastAsia"/>
                <w:color w:val="000000" w:themeColor="text1"/>
                <w:szCs w:val="24"/>
              </w:rPr>
              <w:t>，</w:t>
            </w:r>
            <w:r w:rsidR="00BC53F8" w:rsidRPr="00046324">
              <w:rPr>
                <w:rFonts w:ascii="Times New Roman" w:eastAsia="標楷體" w:hAnsi="Times New Roman" w:cs="Times New Roman" w:hint="eastAsia"/>
                <w:color w:val="000000" w:themeColor="text1"/>
                <w:szCs w:val="24"/>
              </w:rPr>
              <w:t>修正稽查違規勸導</w:t>
            </w:r>
            <w:r w:rsidRPr="00046324">
              <w:rPr>
                <w:rFonts w:ascii="Times New Roman" w:eastAsia="標楷體" w:hAnsi="Times New Roman" w:cs="Times New Roman" w:hint="eastAsia"/>
                <w:color w:val="000000" w:themeColor="text1"/>
                <w:szCs w:val="24"/>
              </w:rPr>
              <w:t>次數</w:t>
            </w:r>
            <w:r w:rsidR="00BC53F8" w:rsidRPr="00046324">
              <w:rPr>
                <w:rFonts w:ascii="Times New Roman" w:eastAsia="標楷體" w:hAnsi="Times New Roman" w:cs="Times New Roman" w:hint="eastAsia"/>
                <w:color w:val="000000" w:themeColor="text1"/>
                <w:szCs w:val="24"/>
              </w:rPr>
              <w:t>，並</w:t>
            </w:r>
            <w:r w:rsidRPr="00046324">
              <w:rPr>
                <w:rFonts w:ascii="Times New Roman" w:eastAsia="標楷體" w:hAnsi="Times New Roman" w:cs="Times New Roman" w:hint="eastAsia"/>
                <w:color w:val="000000" w:themeColor="text1"/>
                <w:szCs w:val="24"/>
              </w:rPr>
              <w:t>副知受委託</w:t>
            </w:r>
            <w:r w:rsidR="00BC53F8" w:rsidRPr="00046324">
              <w:rPr>
                <w:rFonts w:ascii="Times New Roman" w:eastAsia="標楷體" w:hAnsi="Times New Roman" w:cs="Times New Roman" w:hint="eastAsia"/>
                <w:color w:val="000000" w:themeColor="text1"/>
                <w:szCs w:val="24"/>
              </w:rPr>
              <w:t>清運</w:t>
            </w:r>
            <w:r w:rsidRPr="00046324">
              <w:rPr>
                <w:rFonts w:ascii="Times New Roman" w:eastAsia="標楷體" w:hAnsi="Times New Roman" w:cs="Times New Roman" w:hint="eastAsia"/>
                <w:color w:val="000000" w:themeColor="text1"/>
                <w:szCs w:val="24"/>
              </w:rPr>
              <w:t>單位</w:t>
            </w:r>
            <w:r w:rsidR="00161F1C" w:rsidRPr="00046324">
              <w:rPr>
                <w:rFonts w:ascii="Times New Roman" w:eastAsia="標楷體" w:hAnsi="Times New Roman" w:cs="Times New Roman" w:hint="eastAsia"/>
                <w:color w:val="000000" w:themeColor="text1"/>
                <w:szCs w:val="24"/>
              </w:rPr>
              <w:t>知悉</w:t>
            </w:r>
            <w:r w:rsidR="008E4801" w:rsidRPr="00046324">
              <w:rPr>
                <w:rFonts w:ascii="Times New Roman" w:eastAsia="標楷體" w:hAnsi="Times New Roman" w:cs="Times New Roman" w:hint="eastAsia"/>
                <w:color w:val="000000" w:themeColor="text1"/>
                <w:szCs w:val="24"/>
              </w:rPr>
              <w:t>。</w:t>
            </w:r>
          </w:p>
        </w:tc>
      </w:tr>
      <w:tr w:rsidR="00046324" w:rsidRPr="00046324" w14:paraId="70F3F85F" w14:textId="77777777" w:rsidTr="002179D9">
        <w:trPr>
          <w:trHeight w:val="10919"/>
        </w:trPr>
        <w:tc>
          <w:tcPr>
            <w:tcW w:w="1774" w:type="pct"/>
            <w:tcBorders>
              <w:top w:val="single" w:sz="4" w:space="0" w:color="auto"/>
              <w:left w:val="single" w:sz="4" w:space="0" w:color="auto"/>
              <w:bottom w:val="single" w:sz="4" w:space="0" w:color="auto"/>
              <w:right w:val="single" w:sz="4" w:space="0" w:color="auto"/>
            </w:tcBorders>
          </w:tcPr>
          <w:p w14:paraId="00D7EB6C" w14:textId="64DE5739" w:rsidR="00547464" w:rsidRPr="00046324" w:rsidRDefault="00547464" w:rsidP="002179D9">
            <w:pPr>
              <w:pStyle w:val="a3"/>
              <w:widowControl/>
              <w:ind w:leftChars="0" w:hangingChars="200" w:hanging="480"/>
              <w:jc w:val="both"/>
              <w:rPr>
                <w:dstrike w:val="0"/>
                <w:color w:val="000000" w:themeColor="text1"/>
                <w:sz w:val="24"/>
                <w:szCs w:val="24"/>
              </w:rPr>
            </w:pPr>
            <w:r w:rsidRPr="00046324">
              <w:rPr>
                <w:rFonts w:hint="eastAsia"/>
                <w:dstrike w:val="0"/>
                <w:color w:val="000000" w:themeColor="text1"/>
                <w:sz w:val="24"/>
                <w:szCs w:val="24"/>
              </w:rPr>
              <w:t>七、資源分類查核認定標準表</w:t>
            </w:r>
          </w:p>
          <w:tbl>
            <w:tblPr>
              <w:tblW w:w="3076" w:type="dxa"/>
              <w:jc w:val="center"/>
              <w:tblLayout w:type="fixed"/>
              <w:tblCellMar>
                <w:left w:w="0" w:type="dxa"/>
                <w:right w:w="0" w:type="dxa"/>
              </w:tblCellMar>
              <w:tblLook w:val="0000" w:firstRow="0" w:lastRow="0" w:firstColumn="0" w:lastColumn="0" w:noHBand="0" w:noVBand="0"/>
            </w:tblPr>
            <w:tblGrid>
              <w:gridCol w:w="1264"/>
              <w:gridCol w:w="1812"/>
            </w:tblGrid>
            <w:tr w:rsidR="00046324" w:rsidRPr="00046324" w14:paraId="0B59CB07" w14:textId="77777777" w:rsidTr="0063513B">
              <w:trPr>
                <w:trHeight w:val="422"/>
                <w:jc w:val="center"/>
              </w:trPr>
              <w:tc>
                <w:tcPr>
                  <w:tcW w:w="1264" w:type="dxa"/>
                  <w:tcBorders>
                    <w:top w:val="single" w:sz="8" w:space="0" w:color="auto"/>
                    <w:left w:val="single" w:sz="8" w:space="0" w:color="auto"/>
                    <w:bottom w:val="single" w:sz="4" w:space="0" w:color="auto"/>
                    <w:right w:val="single" w:sz="4" w:space="0" w:color="auto"/>
                  </w:tcBorders>
                  <w:shd w:val="clear" w:color="auto" w:fill="auto"/>
                </w:tcPr>
                <w:p w14:paraId="6A20ECC7" w14:textId="77777777" w:rsidR="00547464" w:rsidRPr="00046324" w:rsidRDefault="00547464" w:rsidP="008530D5">
                  <w:pPr>
                    <w:framePr w:hSpace="180" w:wrap="around" w:vAnchor="text" w:hAnchor="text" w:xAlign="center" w:y="1"/>
                    <w:widowControl/>
                    <w:adjustRightInd w:val="0"/>
                    <w:snapToGrid w:val="0"/>
                    <w:spacing w:line="216" w:lineRule="auto"/>
                    <w:suppressOverlap/>
                    <w:jc w:val="center"/>
                    <w:rPr>
                      <w:rFonts w:ascii="標楷體" w:eastAsia="標楷體" w:hAnsi="標楷體" w:cs="新細明體"/>
                      <w:color w:val="000000" w:themeColor="text1"/>
                      <w:kern w:val="0"/>
                      <w:szCs w:val="24"/>
                    </w:rPr>
                  </w:pPr>
                  <w:r w:rsidRPr="00046324">
                    <w:rPr>
                      <w:rFonts w:ascii="標楷體" w:eastAsia="標楷體" w:hAnsi="標楷體" w:hint="eastAsia"/>
                      <w:color w:val="000000" w:themeColor="text1"/>
                      <w:szCs w:val="24"/>
                    </w:rPr>
                    <w:t>資源分類未落實之</w:t>
                  </w:r>
                  <w:r w:rsidRPr="00046324">
                    <w:rPr>
                      <w:rFonts w:ascii="標楷體" w:eastAsia="標楷體" w:hAnsi="標楷體" w:cs="新細明體" w:hint="eastAsia"/>
                      <w:color w:val="000000" w:themeColor="text1"/>
                      <w:kern w:val="0"/>
                      <w:szCs w:val="24"/>
                    </w:rPr>
                    <w:t>認定標準</w:t>
                  </w:r>
                </w:p>
              </w:tc>
              <w:tc>
                <w:tcPr>
                  <w:tcW w:w="1812" w:type="dxa"/>
                  <w:tcBorders>
                    <w:top w:val="single" w:sz="8" w:space="0" w:color="auto"/>
                    <w:left w:val="single" w:sz="4" w:space="0" w:color="auto"/>
                    <w:bottom w:val="single" w:sz="4" w:space="0" w:color="auto"/>
                    <w:right w:val="single" w:sz="4" w:space="0" w:color="auto"/>
                  </w:tcBorders>
                  <w:shd w:val="clear" w:color="auto" w:fill="auto"/>
                  <w:vAlign w:val="center"/>
                </w:tcPr>
                <w:p w14:paraId="0C289145" w14:textId="77777777" w:rsidR="00547464" w:rsidRPr="00046324" w:rsidRDefault="00547464" w:rsidP="008530D5">
                  <w:pPr>
                    <w:framePr w:hSpace="180" w:wrap="around" w:vAnchor="text" w:hAnchor="text" w:xAlign="center" w:y="1"/>
                    <w:widowControl/>
                    <w:adjustRightInd w:val="0"/>
                    <w:snapToGrid w:val="0"/>
                    <w:spacing w:line="216" w:lineRule="auto"/>
                    <w:suppressOverlap/>
                    <w:jc w:val="center"/>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說明</w:t>
                  </w:r>
                </w:p>
              </w:tc>
            </w:tr>
            <w:tr w:rsidR="00046324" w:rsidRPr="00046324" w14:paraId="77A6D01D" w14:textId="77777777" w:rsidTr="0063513B">
              <w:trPr>
                <w:trHeight w:val="410"/>
                <w:jc w:val="center"/>
              </w:trPr>
              <w:tc>
                <w:tcPr>
                  <w:tcW w:w="1264" w:type="dxa"/>
                  <w:tcBorders>
                    <w:top w:val="single" w:sz="4" w:space="0" w:color="auto"/>
                    <w:left w:val="single" w:sz="8" w:space="0" w:color="auto"/>
                    <w:bottom w:val="single" w:sz="4" w:space="0" w:color="auto"/>
                    <w:right w:val="single" w:sz="4" w:space="0" w:color="auto"/>
                  </w:tcBorders>
                  <w:shd w:val="clear" w:color="auto" w:fill="auto"/>
                </w:tcPr>
                <w:p w14:paraId="0ECE7F8C" w14:textId="77777777" w:rsidR="00547464" w:rsidRPr="00046324" w:rsidRDefault="00547464" w:rsidP="008530D5">
                  <w:pPr>
                    <w:framePr w:hSpace="180" w:wrap="around" w:vAnchor="text" w:hAnchor="text" w:xAlign="center" w:y="1"/>
                    <w:adjustRightInd w:val="0"/>
                    <w:snapToGrid w:val="0"/>
                    <w:spacing w:line="216" w:lineRule="auto"/>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垃圾桶中夾雜有三個</w:t>
                  </w:r>
                  <w:r w:rsidRPr="00046324">
                    <w:rPr>
                      <w:rFonts w:ascii="標楷體" w:eastAsia="標楷體" w:hAnsi="標楷體" w:cs="新細明體"/>
                      <w:color w:val="000000" w:themeColor="text1"/>
                      <w:kern w:val="0"/>
                      <w:szCs w:val="24"/>
                    </w:rPr>
                    <w:t>(</w:t>
                  </w:r>
                  <w:r w:rsidRPr="00046324">
                    <w:rPr>
                      <w:rFonts w:ascii="標楷體" w:eastAsia="標楷體" w:hAnsi="標楷體" w:cs="新細明體" w:hint="eastAsia"/>
                      <w:color w:val="000000" w:themeColor="text1"/>
                      <w:kern w:val="0"/>
                      <w:szCs w:val="24"/>
                    </w:rPr>
                    <w:t>含)以上之環保署公告</w:t>
                  </w:r>
                  <w:r w:rsidRPr="00046324">
                    <w:rPr>
                      <w:rFonts w:ascii="標楷體" w:eastAsia="標楷體" w:hAnsi="標楷體"/>
                      <w:color w:val="000000" w:themeColor="text1"/>
                      <w:szCs w:val="24"/>
                    </w:rPr>
                    <w:t>應回收廢棄物</w:t>
                  </w:r>
                  <w:r w:rsidRPr="00046324">
                    <w:rPr>
                      <w:rFonts w:ascii="標楷體" w:eastAsia="標楷體" w:hAnsi="標楷體" w:cs="新細明體" w:hint="eastAsia"/>
                      <w:color w:val="000000" w:themeColor="text1"/>
                      <w:kern w:val="0"/>
                      <w:szCs w:val="24"/>
                    </w:rPr>
                    <w:t>之資源垃圾者。</w:t>
                  </w:r>
                </w:p>
              </w:tc>
              <w:tc>
                <w:tcPr>
                  <w:tcW w:w="1812" w:type="dxa"/>
                  <w:vMerge w:val="restart"/>
                  <w:tcBorders>
                    <w:top w:val="single" w:sz="4" w:space="0" w:color="auto"/>
                    <w:left w:val="single" w:sz="4" w:space="0" w:color="auto"/>
                    <w:right w:val="single" w:sz="4" w:space="0" w:color="auto"/>
                  </w:tcBorders>
                  <w:shd w:val="clear" w:color="auto" w:fill="auto"/>
                </w:tcPr>
                <w:p w14:paraId="22FFD396" w14:textId="77777777" w:rsidR="00547464" w:rsidRPr="00046324" w:rsidRDefault="00547464" w:rsidP="008530D5">
                  <w:pPr>
                    <w:framePr w:hSpace="180" w:wrap="around" w:vAnchor="text" w:hAnchor="text" w:xAlign="center" w:y="1"/>
                    <w:adjustRightInd w:val="0"/>
                    <w:snapToGrid w:val="0"/>
                    <w:spacing w:line="216" w:lineRule="auto"/>
                    <w:ind w:leftChars="1" w:left="218" w:hangingChars="90" w:hanging="216"/>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1.以環保署公告</w:t>
                  </w:r>
                  <w:r w:rsidRPr="00046324">
                    <w:rPr>
                      <w:rFonts w:ascii="標楷體" w:eastAsia="標楷體" w:hAnsi="標楷體"/>
                      <w:color w:val="000000" w:themeColor="text1"/>
                      <w:szCs w:val="24"/>
                    </w:rPr>
                    <w:t>應回收廢棄物</w:t>
                  </w:r>
                  <w:r w:rsidRPr="00046324">
                    <w:rPr>
                      <w:rFonts w:ascii="標楷體" w:eastAsia="標楷體" w:hAnsi="標楷體" w:cs="新細明體" w:hint="eastAsia"/>
                      <w:color w:val="000000" w:themeColor="text1"/>
                      <w:kern w:val="0"/>
                      <w:szCs w:val="24"/>
                    </w:rPr>
                    <w:t>為查核之標的物(玻璃容器、塑膠容器、鐵容器、鋁容器、鋁箔包、紙容器、照明光源、電子電器、資訊物品或乾電池)</w:t>
                  </w:r>
                  <w:r w:rsidRPr="00046324">
                    <w:rPr>
                      <w:rFonts w:ascii="新細明體" w:hAnsi="新細明體" w:cs="新細明體" w:hint="eastAsia"/>
                      <w:color w:val="000000" w:themeColor="text1"/>
                      <w:kern w:val="0"/>
                      <w:szCs w:val="24"/>
                    </w:rPr>
                    <w:t>。</w:t>
                  </w:r>
                  <w:r w:rsidRPr="00046324">
                    <w:rPr>
                      <w:rFonts w:ascii="標楷體" w:eastAsia="標楷體" w:hAnsi="標楷體" w:cs="新細明體" w:hint="eastAsia"/>
                      <w:color w:val="000000" w:themeColor="text1"/>
                      <w:kern w:val="0"/>
                      <w:szCs w:val="24"/>
                    </w:rPr>
                    <w:t>惟包裝用保麗龍與塑膠袋不列入，現場查核如發現有報紙、陶瓷磚瓦、行動電話(含旅充及座充)、光碟片、食用油、舊衣等本市公告應回收項目及試辦回收項目者應予以口頭勸導。</w:t>
                  </w:r>
                </w:p>
                <w:p w14:paraId="4B64DE09" w14:textId="77777777" w:rsidR="00547464" w:rsidRPr="00046324" w:rsidRDefault="00547464" w:rsidP="008530D5">
                  <w:pPr>
                    <w:framePr w:hSpace="180" w:wrap="around" w:vAnchor="text" w:hAnchor="text" w:xAlign="center" w:y="1"/>
                    <w:adjustRightInd w:val="0"/>
                    <w:snapToGrid w:val="0"/>
                    <w:spacing w:line="216" w:lineRule="auto"/>
                    <w:ind w:leftChars="1" w:left="218" w:hangingChars="90" w:hanging="216"/>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2.廚餘係指餐飲烹煮前後或食用後所產生之菜葉果皮、剩飯、剩菜、蔬果茶葉殘渣、肉類等物。</w:t>
                  </w:r>
                </w:p>
              </w:tc>
            </w:tr>
            <w:tr w:rsidR="00046324" w:rsidRPr="00046324" w14:paraId="3C61808F" w14:textId="77777777" w:rsidTr="0063513B">
              <w:trPr>
                <w:trHeight w:val="1686"/>
                <w:jc w:val="center"/>
              </w:trPr>
              <w:tc>
                <w:tcPr>
                  <w:tcW w:w="1264" w:type="dxa"/>
                  <w:tcBorders>
                    <w:top w:val="single" w:sz="4" w:space="0" w:color="auto"/>
                    <w:left w:val="single" w:sz="8" w:space="0" w:color="auto"/>
                    <w:right w:val="single" w:sz="4" w:space="0" w:color="auto"/>
                  </w:tcBorders>
                  <w:shd w:val="clear" w:color="auto" w:fill="auto"/>
                </w:tcPr>
                <w:p w14:paraId="558AE85D" w14:textId="011C3A2E" w:rsidR="00547464" w:rsidRPr="00046324" w:rsidRDefault="00547464" w:rsidP="008530D5">
                  <w:pPr>
                    <w:framePr w:hSpace="180" w:wrap="around" w:vAnchor="text" w:hAnchor="text" w:xAlign="center" w:y="1"/>
                    <w:adjustRightInd w:val="0"/>
                    <w:snapToGrid w:val="0"/>
                    <w:spacing w:line="216" w:lineRule="auto"/>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垃圾桶中明顯夾雜廚餘</w:t>
                  </w:r>
                  <w:r w:rsidRPr="00046324">
                    <w:rPr>
                      <w:rFonts w:ascii="新細明體" w:hAnsi="新細明體" w:cs="新細明體" w:hint="eastAsia"/>
                      <w:color w:val="000000" w:themeColor="text1"/>
                      <w:kern w:val="0"/>
                      <w:szCs w:val="24"/>
                    </w:rPr>
                    <w:t>，</w:t>
                  </w:r>
                  <w:r w:rsidRPr="00046324">
                    <w:rPr>
                      <w:rFonts w:ascii="標楷體" w:eastAsia="標楷體" w:hAnsi="標楷體" w:cs="新細明體" w:hint="eastAsia"/>
                      <w:color w:val="000000" w:themeColor="text1"/>
                      <w:kern w:val="0"/>
                      <w:szCs w:val="24"/>
                    </w:rPr>
                    <w:t>超過</w:t>
                  </w:r>
                  <w:r w:rsidRPr="00046324">
                    <w:rPr>
                      <w:rFonts w:ascii="Times New Roman" w:eastAsia="標楷體" w:hAnsi="Times New Roman" w:cs="Times New Roman" w:hint="eastAsia"/>
                      <w:color w:val="000000" w:themeColor="text1"/>
                      <w:szCs w:val="24"/>
                      <w:u w:val="thick"/>
                    </w:rPr>
                    <w:t>盛裝</w:t>
                  </w:r>
                  <w:r w:rsidRPr="00046324">
                    <w:rPr>
                      <w:rFonts w:ascii="標楷體" w:eastAsia="標楷體" w:hAnsi="標楷體" w:cs="新細明體" w:hint="eastAsia"/>
                      <w:color w:val="000000" w:themeColor="text1"/>
                      <w:kern w:val="0"/>
                      <w:szCs w:val="24"/>
                    </w:rPr>
                    <w:t>容器六分之一以上者。</w:t>
                  </w:r>
                </w:p>
              </w:tc>
              <w:tc>
                <w:tcPr>
                  <w:tcW w:w="1812" w:type="dxa"/>
                  <w:vMerge/>
                  <w:tcBorders>
                    <w:left w:val="single" w:sz="4" w:space="0" w:color="auto"/>
                    <w:right w:val="single" w:sz="4" w:space="0" w:color="auto"/>
                  </w:tcBorders>
                  <w:shd w:val="clear" w:color="auto" w:fill="auto"/>
                </w:tcPr>
                <w:p w14:paraId="4D010D21" w14:textId="77777777" w:rsidR="00547464" w:rsidRPr="00046324" w:rsidRDefault="00547464" w:rsidP="008530D5">
                  <w:pPr>
                    <w:framePr w:hSpace="180" w:wrap="around" w:vAnchor="text" w:hAnchor="text" w:xAlign="center" w:y="1"/>
                    <w:adjustRightInd w:val="0"/>
                    <w:snapToGrid w:val="0"/>
                    <w:spacing w:line="216" w:lineRule="auto"/>
                    <w:suppressOverlap/>
                    <w:jc w:val="both"/>
                    <w:rPr>
                      <w:rFonts w:ascii="標楷體" w:eastAsia="標楷體" w:hAnsi="標楷體" w:cs="新細明體"/>
                      <w:color w:val="000000" w:themeColor="text1"/>
                      <w:kern w:val="0"/>
                      <w:szCs w:val="24"/>
                    </w:rPr>
                  </w:pPr>
                </w:p>
              </w:tc>
            </w:tr>
            <w:tr w:rsidR="00046324" w:rsidRPr="00046324" w14:paraId="6298982E" w14:textId="77777777" w:rsidTr="0063513B">
              <w:trPr>
                <w:trHeight w:val="1696"/>
                <w:jc w:val="center"/>
              </w:trPr>
              <w:tc>
                <w:tcPr>
                  <w:tcW w:w="1264" w:type="dxa"/>
                  <w:tcBorders>
                    <w:top w:val="single" w:sz="4" w:space="0" w:color="auto"/>
                    <w:left w:val="single" w:sz="8" w:space="0" w:color="auto"/>
                    <w:right w:val="single" w:sz="4" w:space="0" w:color="auto"/>
                  </w:tcBorders>
                  <w:shd w:val="clear" w:color="auto" w:fill="auto"/>
                </w:tcPr>
                <w:p w14:paraId="038DB210" w14:textId="3CD8D171" w:rsidR="00547464" w:rsidRPr="00046324" w:rsidRDefault="00547464" w:rsidP="008530D5">
                  <w:pPr>
                    <w:framePr w:hSpace="180" w:wrap="around" w:vAnchor="text" w:hAnchor="text" w:xAlign="center" w:y="1"/>
                    <w:widowControl/>
                    <w:adjustRightInd w:val="0"/>
                    <w:snapToGrid w:val="0"/>
                    <w:spacing w:line="216" w:lineRule="auto"/>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資源回收桶中明顯夾雜一般垃圾或廚餘</w:t>
                  </w:r>
                  <w:r w:rsidRPr="00046324">
                    <w:rPr>
                      <w:rFonts w:ascii="新細明體" w:hAnsi="新細明體" w:cs="新細明體" w:hint="eastAsia"/>
                      <w:color w:val="000000" w:themeColor="text1"/>
                      <w:kern w:val="0"/>
                      <w:szCs w:val="24"/>
                    </w:rPr>
                    <w:t>，</w:t>
                  </w:r>
                  <w:r w:rsidRPr="00046324">
                    <w:rPr>
                      <w:rFonts w:ascii="標楷體" w:eastAsia="標楷體" w:hAnsi="標楷體" w:cs="新細明體" w:hint="eastAsia"/>
                      <w:color w:val="000000" w:themeColor="text1"/>
                      <w:kern w:val="0"/>
                      <w:szCs w:val="24"/>
                    </w:rPr>
                    <w:t>超過</w:t>
                  </w:r>
                  <w:r w:rsidRPr="00046324">
                    <w:rPr>
                      <w:rFonts w:ascii="Times New Roman" w:eastAsia="標楷體" w:hAnsi="Times New Roman" w:cs="Times New Roman" w:hint="eastAsia"/>
                      <w:color w:val="000000" w:themeColor="text1"/>
                      <w:szCs w:val="24"/>
                      <w:u w:val="thick"/>
                    </w:rPr>
                    <w:t>盛裝</w:t>
                  </w:r>
                  <w:r w:rsidRPr="00046324">
                    <w:rPr>
                      <w:rFonts w:ascii="標楷體" w:eastAsia="標楷體" w:hAnsi="標楷體" w:cs="新細明體" w:hint="eastAsia"/>
                      <w:color w:val="000000" w:themeColor="text1"/>
                      <w:kern w:val="0"/>
                      <w:szCs w:val="24"/>
                    </w:rPr>
                    <w:t>容器六分之一以上者。</w:t>
                  </w:r>
                </w:p>
              </w:tc>
              <w:tc>
                <w:tcPr>
                  <w:tcW w:w="1812" w:type="dxa"/>
                  <w:vMerge/>
                  <w:tcBorders>
                    <w:left w:val="single" w:sz="4" w:space="0" w:color="auto"/>
                    <w:right w:val="single" w:sz="4" w:space="0" w:color="auto"/>
                  </w:tcBorders>
                  <w:shd w:val="clear" w:color="auto" w:fill="auto"/>
                </w:tcPr>
                <w:p w14:paraId="6DF4C78F" w14:textId="77777777" w:rsidR="00547464" w:rsidRPr="00046324" w:rsidRDefault="00547464" w:rsidP="008530D5">
                  <w:pPr>
                    <w:framePr w:hSpace="180" w:wrap="around" w:vAnchor="text" w:hAnchor="text" w:xAlign="center" w:y="1"/>
                    <w:adjustRightInd w:val="0"/>
                    <w:snapToGrid w:val="0"/>
                    <w:spacing w:line="216" w:lineRule="auto"/>
                    <w:suppressOverlap/>
                    <w:jc w:val="both"/>
                    <w:rPr>
                      <w:rFonts w:ascii="標楷體" w:eastAsia="標楷體" w:hAnsi="標楷體" w:cs="新細明體"/>
                      <w:color w:val="000000" w:themeColor="text1"/>
                      <w:kern w:val="0"/>
                      <w:szCs w:val="24"/>
                    </w:rPr>
                  </w:pPr>
                </w:p>
              </w:tc>
            </w:tr>
            <w:tr w:rsidR="00046324" w:rsidRPr="00046324" w14:paraId="4610E209" w14:textId="77777777" w:rsidTr="0063513B">
              <w:trPr>
                <w:trHeight w:val="1745"/>
                <w:jc w:val="center"/>
              </w:trPr>
              <w:tc>
                <w:tcPr>
                  <w:tcW w:w="1264" w:type="dxa"/>
                  <w:tcBorders>
                    <w:top w:val="single" w:sz="4" w:space="0" w:color="auto"/>
                    <w:left w:val="single" w:sz="8" w:space="0" w:color="auto"/>
                    <w:bottom w:val="single" w:sz="4" w:space="0" w:color="auto"/>
                    <w:right w:val="single" w:sz="4" w:space="0" w:color="auto"/>
                  </w:tcBorders>
                  <w:shd w:val="clear" w:color="auto" w:fill="auto"/>
                </w:tcPr>
                <w:p w14:paraId="131317D2" w14:textId="4F75B63F" w:rsidR="00547464" w:rsidRPr="00046324" w:rsidRDefault="00547464" w:rsidP="008530D5">
                  <w:pPr>
                    <w:framePr w:hSpace="180" w:wrap="around" w:vAnchor="text" w:hAnchor="text" w:xAlign="center" w:y="1"/>
                    <w:widowControl/>
                    <w:adjustRightInd w:val="0"/>
                    <w:snapToGrid w:val="0"/>
                    <w:spacing w:line="216" w:lineRule="auto"/>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廚餘回收桶中夾雜三個</w:t>
                  </w:r>
                  <w:r w:rsidRPr="00046324">
                    <w:rPr>
                      <w:rFonts w:ascii="標楷體" w:eastAsia="標楷體" w:hAnsi="標楷體" w:cs="新細明體"/>
                      <w:color w:val="000000" w:themeColor="text1"/>
                      <w:kern w:val="0"/>
                      <w:szCs w:val="24"/>
                    </w:rPr>
                    <w:t>(</w:t>
                  </w:r>
                  <w:r w:rsidRPr="00046324">
                    <w:rPr>
                      <w:rFonts w:ascii="標楷體" w:eastAsia="標楷體" w:hAnsi="標楷體" w:cs="新細明體" w:hint="eastAsia"/>
                      <w:color w:val="000000" w:themeColor="text1"/>
                      <w:kern w:val="0"/>
                      <w:szCs w:val="24"/>
                    </w:rPr>
                    <w:t>含</w:t>
                  </w:r>
                  <w:r w:rsidRPr="00046324">
                    <w:rPr>
                      <w:rFonts w:ascii="標楷體" w:eastAsia="標楷體" w:hAnsi="標楷體" w:cs="新細明體"/>
                      <w:color w:val="000000" w:themeColor="text1"/>
                      <w:kern w:val="0"/>
                      <w:szCs w:val="24"/>
                    </w:rPr>
                    <w:t>)</w:t>
                  </w:r>
                  <w:r w:rsidRPr="00046324">
                    <w:rPr>
                      <w:rFonts w:ascii="標楷體" w:eastAsia="標楷體" w:hAnsi="標楷體" w:cs="新細明體" w:hint="eastAsia"/>
                      <w:color w:val="000000" w:themeColor="text1"/>
                      <w:kern w:val="0"/>
                      <w:szCs w:val="24"/>
                    </w:rPr>
                    <w:t>以上</w:t>
                  </w:r>
                  <w:r w:rsidRPr="00046324">
                    <w:rPr>
                      <w:rFonts w:ascii="標楷體" w:eastAsia="標楷體" w:hAnsi="標楷體" w:hint="eastAsia"/>
                      <w:color w:val="000000" w:themeColor="text1"/>
                      <w:szCs w:val="24"/>
                    </w:rPr>
                    <w:t>塑膠袋、衛生紙、竹筷、咖啡包</w:t>
                  </w:r>
                  <w:r w:rsidR="004652FB" w:rsidRPr="00046324">
                    <w:rPr>
                      <w:rFonts w:ascii="Times New Roman" w:eastAsia="標楷體" w:hAnsi="Times New Roman" w:cs="Times New Roman" w:hint="eastAsia"/>
                      <w:color w:val="000000" w:themeColor="text1"/>
                      <w:szCs w:val="24"/>
                    </w:rPr>
                    <w:t>(</w:t>
                  </w:r>
                  <w:r w:rsidR="004652FB" w:rsidRPr="00046324">
                    <w:rPr>
                      <w:rFonts w:ascii="Times New Roman" w:eastAsia="標楷體" w:hAnsi="Times New Roman" w:cs="Times New Roman" w:hint="eastAsia"/>
                      <w:color w:val="000000" w:themeColor="text1"/>
                      <w:szCs w:val="24"/>
                    </w:rPr>
                    <w:t>渣</w:t>
                  </w:r>
                  <w:r w:rsidR="004652FB" w:rsidRPr="00046324">
                    <w:rPr>
                      <w:rFonts w:ascii="Times New Roman" w:eastAsia="標楷體" w:hAnsi="Times New Roman" w:cs="Times New Roman"/>
                      <w:color w:val="000000" w:themeColor="text1"/>
                      <w:szCs w:val="24"/>
                    </w:rPr>
                    <w:t>)</w:t>
                  </w:r>
                  <w:r w:rsidRPr="00046324">
                    <w:rPr>
                      <w:rFonts w:ascii="標楷體" w:eastAsia="標楷體" w:hAnsi="標楷體" w:hint="eastAsia"/>
                      <w:color w:val="000000" w:themeColor="text1"/>
                      <w:szCs w:val="24"/>
                    </w:rPr>
                    <w:t>、茶葉包</w:t>
                  </w:r>
                  <w:r w:rsidR="004652FB" w:rsidRPr="00046324">
                    <w:rPr>
                      <w:rFonts w:ascii="Times New Roman" w:eastAsia="標楷體" w:hAnsi="Times New Roman" w:cs="Times New Roman" w:hint="eastAsia"/>
                      <w:color w:val="000000" w:themeColor="text1"/>
                      <w:szCs w:val="24"/>
                    </w:rPr>
                    <w:t>(</w:t>
                  </w:r>
                  <w:r w:rsidR="004652FB" w:rsidRPr="00046324">
                    <w:rPr>
                      <w:rFonts w:ascii="Times New Roman" w:eastAsia="標楷體" w:hAnsi="Times New Roman" w:cs="Times New Roman" w:hint="eastAsia"/>
                      <w:color w:val="000000" w:themeColor="text1"/>
                      <w:szCs w:val="24"/>
                    </w:rPr>
                    <w:t>渣</w:t>
                  </w:r>
                  <w:r w:rsidR="004652FB" w:rsidRPr="00046324">
                    <w:rPr>
                      <w:rFonts w:ascii="Times New Roman" w:eastAsia="標楷體" w:hAnsi="Times New Roman" w:cs="Times New Roman"/>
                      <w:color w:val="000000" w:themeColor="text1"/>
                      <w:szCs w:val="24"/>
                    </w:rPr>
                    <w:t>)</w:t>
                  </w:r>
                  <w:r w:rsidRPr="00046324">
                    <w:rPr>
                      <w:rFonts w:ascii="標楷體" w:eastAsia="標楷體" w:hAnsi="標楷體" w:hint="eastAsia"/>
                      <w:color w:val="000000" w:themeColor="text1"/>
                      <w:szCs w:val="24"/>
                    </w:rPr>
                    <w:t>、中藥包(材)等雜質者。</w:t>
                  </w:r>
                </w:p>
              </w:tc>
              <w:tc>
                <w:tcPr>
                  <w:tcW w:w="1812" w:type="dxa"/>
                  <w:vMerge/>
                  <w:tcBorders>
                    <w:left w:val="single" w:sz="4" w:space="0" w:color="auto"/>
                    <w:bottom w:val="single" w:sz="4" w:space="0" w:color="auto"/>
                    <w:right w:val="single" w:sz="4" w:space="0" w:color="auto"/>
                  </w:tcBorders>
                  <w:shd w:val="clear" w:color="auto" w:fill="auto"/>
                </w:tcPr>
                <w:p w14:paraId="5E859779" w14:textId="77777777" w:rsidR="00547464" w:rsidRPr="00046324" w:rsidRDefault="00547464" w:rsidP="008530D5">
                  <w:pPr>
                    <w:framePr w:hSpace="180" w:wrap="around" w:vAnchor="text" w:hAnchor="text" w:xAlign="center" w:y="1"/>
                    <w:adjustRightInd w:val="0"/>
                    <w:snapToGrid w:val="0"/>
                    <w:spacing w:line="216" w:lineRule="auto"/>
                    <w:suppressOverlap/>
                    <w:jc w:val="both"/>
                    <w:rPr>
                      <w:rFonts w:ascii="標楷體" w:eastAsia="標楷體" w:hAnsi="標楷體" w:cs="新細明體"/>
                      <w:color w:val="000000" w:themeColor="text1"/>
                      <w:kern w:val="0"/>
                      <w:szCs w:val="24"/>
                    </w:rPr>
                  </w:pPr>
                </w:p>
              </w:tc>
            </w:tr>
          </w:tbl>
          <w:p w14:paraId="3D1FB7B0" w14:textId="77777777" w:rsidR="00547464" w:rsidRPr="00046324" w:rsidRDefault="00547464" w:rsidP="002179D9">
            <w:pPr>
              <w:pStyle w:val="a3"/>
              <w:widowControl/>
              <w:ind w:leftChars="0" w:hangingChars="200" w:hanging="480"/>
              <w:jc w:val="both"/>
              <w:rPr>
                <w:dstrike w:val="0"/>
                <w:color w:val="000000" w:themeColor="text1"/>
                <w:sz w:val="24"/>
                <w:szCs w:val="24"/>
              </w:rPr>
            </w:pPr>
          </w:p>
        </w:tc>
        <w:tc>
          <w:tcPr>
            <w:tcW w:w="1776" w:type="pct"/>
            <w:tcBorders>
              <w:top w:val="single" w:sz="4" w:space="0" w:color="auto"/>
              <w:left w:val="single" w:sz="4" w:space="0" w:color="auto"/>
              <w:bottom w:val="single" w:sz="4" w:space="0" w:color="auto"/>
              <w:right w:val="single" w:sz="4" w:space="0" w:color="auto"/>
            </w:tcBorders>
          </w:tcPr>
          <w:p w14:paraId="5620DBA1" w14:textId="77777777" w:rsidR="00547464" w:rsidRPr="00046324" w:rsidRDefault="00547464" w:rsidP="002179D9">
            <w:pPr>
              <w:pStyle w:val="a3"/>
              <w:widowControl/>
              <w:ind w:leftChars="0" w:hangingChars="200" w:hanging="480"/>
              <w:jc w:val="both"/>
              <w:rPr>
                <w:dstrike w:val="0"/>
                <w:color w:val="000000" w:themeColor="text1"/>
                <w:sz w:val="24"/>
                <w:szCs w:val="24"/>
              </w:rPr>
            </w:pPr>
            <w:r w:rsidRPr="00046324">
              <w:rPr>
                <w:rFonts w:hint="eastAsia"/>
                <w:dstrike w:val="0"/>
                <w:color w:val="000000" w:themeColor="text1"/>
                <w:sz w:val="24"/>
                <w:szCs w:val="24"/>
              </w:rPr>
              <w:t>七、資源分類查核認定標準表</w:t>
            </w:r>
          </w:p>
          <w:tbl>
            <w:tblPr>
              <w:tblW w:w="3124" w:type="dxa"/>
              <w:jc w:val="center"/>
              <w:tblLayout w:type="fixed"/>
              <w:tblCellMar>
                <w:left w:w="0" w:type="dxa"/>
                <w:right w:w="0" w:type="dxa"/>
              </w:tblCellMar>
              <w:tblLook w:val="0000" w:firstRow="0" w:lastRow="0" w:firstColumn="0" w:lastColumn="0" w:noHBand="0" w:noVBand="0"/>
            </w:tblPr>
            <w:tblGrid>
              <w:gridCol w:w="1264"/>
              <w:gridCol w:w="1860"/>
            </w:tblGrid>
            <w:tr w:rsidR="00046324" w:rsidRPr="00046324" w14:paraId="14891BAD" w14:textId="77777777" w:rsidTr="0063513B">
              <w:trPr>
                <w:trHeight w:val="422"/>
                <w:jc w:val="center"/>
              </w:trPr>
              <w:tc>
                <w:tcPr>
                  <w:tcW w:w="1264" w:type="dxa"/>
                  <w:tcBorders>
                    <w:top w:val="single" w:sz="8" w:space="0" w:color="auto"/>
                    <w:left w:val="single" w:sz="8" w:space="0" w:color="auto"/>
                    <w:bottom w:val="single" w:sz="4" w:space="0" w:color="auto"/>
                    <w:right w:val="single" w:sz="4" w:space="0" w:color="auto"/>
                  </w:tcBorders>
                  <w:shd w:val="clear" w:color="auto" w:fill="auto"/>
                </w:tcPr>
                <w:p w14:paraId="45968C2D" w14:textId="77777777" w:rsidR="00547464" w:rsidRPr="00046324" w:rsidRDefault="00547464" w:rsidP="008530D5">
                  <w:pPr>
                    <w:framePr w:hSpace="180" w:wrap="around" w:vAnchor="text" w:hAnchor="text" w:xAlign="center" w:y="1"/>
                    <w:widowControl/>
                    <w:adjustRightInd w:val="0"/>
                    <w:snapToGrid w:val="0"/>
                    <w:spacing w:line="216" w:lineRule="auto"/>
                    <w:suppressOverlap/>
                    <w:jc w:val="center"/>
                    <w:rPr>
                      <w:rFonts w:ascii="標楷體" w:eastAsia="標楷體" w:hAnsi="標楷體" w:cs="新細明體"/>
                      <w:color w:val="000000" w:themeColor="text1"/>
                      <w:kern w:val="0"/>
                      <w:szCs w:val="24"/>
                    </w:rPr>
                  </w:pPr>
                  <w:r w:rsidRPr="00046324">
                    <w:rPr>
                      <w:rFonts w:ascii="標楷體" w:eastAsia="標楷體" w:hAnsi="標楷體" w:hint="eastAsia"/>
                      <w:color w:val="000000" w:themeColor="text1"/>
                      <w:szCs w:val="24"/>
                    </w:rPr>
                    <w:t>資源分類未落實之</w:t>
                  </w:r>
                  <w:r w:rsidRPr="00046324">
                    <w:rPr>
                      <w:rFonts w:ascii="標楷體" w:eastAsia="標楷體" w:hAnsi="標楷體" w:cs="新細明體" w:hint="eastAsia"/>
                      <w:color w:val="000000" w:themeColor="text1"/>
                      <w:kern w:val="0"/>
                      <w:szCs w:val="24"/>
                    </w:rPr>
                    <w:t>認定標準</w:t>
                  </w:r>
                </w:p>
              </w:tc>
              <w:tc>
                <w:tcPr>
                  <w:tcW w:w="1860" w:type="dxa"/>
                  <w:tcBorders>
                    <w:top w:val="single" w:sz="8" w:space="0" w:color="auto"/>
                    <w:left w:val="single" w:sz="4" w:space="0" w:color="auto"/>
                    <w:bottom w:val="single" w:sz="4" w:space="0" w:color="auto"/>
                    <w:right w:val="single" w:sz="4" w:space="0" w:color="auto"/>
                  </w:tcBorders>
                  <w:shd w:val="clear" w:color="auto" w:fill="auto"/>
                  <w:vAlign w:val="center"/>
                </w:tcPr>
                <w:p w14:paraId="3B8C6846" w14:textId="77777777" w:rsidR="00547464" w:rsidRPr="00046324" w:rsidRDefault="00547464" w:rsidP="008530D5">
                  <w:pPr>
                    <w:framePr w:hSpace="180" w:wrap="around" w:vAnchor="text" w:hAnchor="text" w:xAlign="center" w:y="1"/>
                    <w:widowControl/>
                    <w:adjustRightInd w:val="0"/>
                    <w:snapToGrid w:val="0"/>
                    <w:spacing w:line="216" w:lineRule="auto"/>
                    <w:suppressOverlap/>
                    <w:jc w:val="center"/>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說明</w:t>
                  </w:r>
                </w:p>
              </w:tc>
            </w:tr>
            <w:tr w:rsidR="00046324" w:rsidRPr="00046324" w14:paraId="54D61730" w14:textId="77777777" w:rsidTr="0063513B">
              <w:trPr>
                <w:trHeight w:val="410"/>
                <w:jc w:val="center"/>
              </w:trPr>
              <w:tc>
                <w:tcPr>
                  <w:tcW w:w="1264" w:type="dxa"/>
                  <w:tcBorders>
                    <w:top w:val="single" w:sz="4" w:space="0" w:color="auto"/>
                    <w:left w:val="single" w:sz="8" w:space="0" w:color="auto"/>
                    <w:bottom w:val="single" w:sz="4" w:space="0" w:color="auto"/>
                    <w:right w:val="single" w:sz="4" w:space="0" w:color="auto"/>
                  </w:tcBorders>
                  <w:shd w:val="clear" w:color="auto" w:fill="auto"/>
                </w:tcPr>
                <w:p w14:paraId="6AF771F2" w14:textId="77777777" w:rsidR="00547464" w:rsidRPr="00046324" w:rsidRDefault="00547464" w:rsidP="008530D5">
                  <w:pPr>
                    <w:framePr w:hSpace="180" w:wrap="around" w:vAnchor="text" w:hAnchor="text" w:xAlign="center" w:y="1"/>
                    <w:adjustRightInd w:val="0"/>
                    <w:snapToGrid w:val="0"/>
                    <w:spacing w:line="216" w:lineRule="auto"/>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垃圾桶中夾雜有三個</w:t>
                  </w:r>
                  <w:r w:rsidRPr="00046324">
                    <w:rPr>
                      <w:rFonts w:ascii="標楷體" w:eastAsia="標楷體" w:hAnsi="標楷體" w:cs="新細明體"/>
                      <w:color w:val="000000" w:themeColor="text1"/>
                      <w:kern w:val="0"/>
                      <w:szCs w:val="24"/>
                    </w:rPr>
                    <w:t>(</w:t>
                  </w:r>
                  <w:r w:rsidRPr="00046324">
                    <w:rPr>
                      <w:rFonts w:ascii="標楷體" w:eastAsia="標楷體" w:hAnsi="標楷體" w:cs="新細明體" w:hint="eastAsia"/>
                      <w:color w:val="000000" w:themeColor="text1"/>
                      <w:kern w:val="0"/>
                      <w:szCs w:val="24"/>
                    </w:rPr>
                    <w:t>含)以上之環保署公告</w:t>
                  </w:r>
                  <w:r w:rsidRPr="00046324">
                    <w:rPr>
                      <w:rFonts w:ascii="標楷體" w:eastAsia="標楷體" w:hAnsi="標楷體"/>
                      <w:color w:val="000000" w:themeColor="text1"/>
                      <w:szCs w:val="24"/>
                    </w:rPr>
                    <w:t>應回收廢棄物</w:t>
                  </w:r>
                  <w:r w:rsidRPr="00046324">
                    <w:rPr>
                      <w:rFonts w:ascii="標楷體" w:eastAsia="標楷體" w:hAnsi="標楷體" w:cs="新細明體" w:hint="eastAsia"/>
                      <w:color w:val="000000" w:themeColor="text1"/>
                      <w:kern w:val="0"/>
                      <w:szCs w:val="24"/>
                    </w:rPr>
                    <w:t>之資源垃圾者。</w:t>
                  </w:r>
                </w:p>
              </w:tc>
              <w:tc>
                <w:tcPr>
                  <w:tcW w:w="1860" w:type="dxa"/>
                  <w:vMerge w:val="restart"/>
                  <w:tcBorders>
                    <w:top w:val="single" w:sz="4" w:space="0" w:color="auto"/>
                    <w:left w:val="single" w:sz="4" w:space="0" w:color="auto"/>
                    <w:right w:val="single" w:sz="4" w:space="0" w:color="auto"/>
                  </w:tcBorders>
                  <w:shd w:val="clear" w:color="auto" w:fill="auto"/>
                </w:tcPr>
                <w:p w14:paraId="31DB304D" w14:textId="77777777" w:rsidR="00547464" w:rsidRPr="00046324" w:rsidRDefault="00547464" w:rsidP="008530D5">
                  <w:pPr>
                    <w:framePr w:hSpace="180" w:wrap="around" w:vAnchor="text" w:hAnchor="text" w:xAlign="center" w:y="1"/>
                    <w:adjustRightInd w:val="0"/>
                    <w:snapToGrid w:val="0"/>
                    <w:spacing w:line="216" w:lineRule="auto"/>
                    <w:ind w:leftChars="1" w:left="218" w:hangingChars="90" w:hanging="216"/>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1.以環保署公告</w:t>
                  </w:r>
                  <w:r w:rsidRPr="00046324">
                    <w:rPr>
                      <w:rFonts w:ascii="標楷體" w:eastAsia="標楷體" w:hAnsi="標楷體"/>
                      <w:color w:val="000000" w:themeColor="text1"/>
                      <w:szCs w:val="24"/>
                    </w:rPr>
                    <w:t>應回收廢棄物</w:t>
                  </w:r>
                  <w:r w:rsidRPr="00046324">
                    <w:rPr>
                      <w:rFonts w:ascii="標楷體" w:eastAsia="標楷體" w:hAnsi="標楷體" w:cs="新細明體" w:hint="eastAsia"/>
                      <w:color w:val="000000" w:themeColor="text1"/>
                      <w:kern w:val="0"/>
                      <w:szCs w:val="24"/>
                    </w:rPr>
                    <w:t>為查核之標的物(玻璃容器、塑膠容器、鐵容器、鋁容器、鋁箔包、紙容器、照明光源、電子電器、資訊物品或乾電池)</w:t>
                  </w:r>
                  <w:r w:rsidRPr="00046324">
                    <w:rPr>
                      <w:rFonts w:ascii="新細明體" w:hAnsi="新細明體" w:cs="新細明體" w:hint="eastAsia"/>
                      <w:color w:val="000000" w:themeColor="text1"/>
                      <w:kern w:val="0"/>
                      <w:szCs w:val="24"/>
                    </w:rPr>
                    <w:t>。</w:t>
                  </w:r>
                  <w:r w:rsidRPr="00046324">
                    <w:rPr>
                      <w:rFonts w:ascii="標楷體" w:eastAsia="標楷體" w:hAnsi="標楷體" w:cs="新細明體" w:hint="eastAsia"/>
                      <w:color w:val="000000" w:themeColor="text1"/>
                      <w:kern w:val="0"/>
                      <w:szCs w:val="24"/>
                    </w:rPr>
                    <w:t>惟包裝用保麗龍與塑膠袋不列入，現場查核如發現有報紙、陶瓷磚瓦、行動電話(含旅充及座充)、光碟片、食用油、舊衣等本市公告應回收項目及試辦回收項目者應予以口頭勸導。</w:t>
                  </w:r>
                </w:p>
                <w:p w14:paraId="40D8B64A" w14:textId="77777777" w:rsidR="00547464" w:rsidRPr="00046324" w:rsidRDefault="00547464" w:rsidP="008530D5">
                  <w:pPr>
                    <w:framePr w:hSpace="180" w:wrap="around" w:vAnchor="text" w:hAnchor="text" w:xAlign="center" w:y="1"/>
                    <w:adjustRightInd w:val="0"/>
                    <w:snapToGrid w:val="0"/>
                    <w:spacing w:line="216" w:lineRule="auto"/>
                    <w:ind w:leftChars="1" w:left="218" w:hangingChars="90" w:hanging="216"/>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2.廚餘係指餐飲烹煮前後或食用後所產生之菜葉果皮、剩飯、剩菜、蔬果茶葉殘渣、肉類等物。</w:t>
                  </w:r>
                </w:p>
              </w:tc>
            </w:tr>
            <w:tr w:rsidR="00046324" w:rsidRPr="00046324" w14:paraId="7D06741F" w14:textId="77777777" w:rsidTr="0063513B">
              <w:trPr>
                <w:trHeight w:val="1686"/>
                <w:jc w:val="center"/>
              </w:trPr>
              <w:tc>
                <w:tcPr>
                  <w:tcW w:w="1264" w:type="dxa"/>
                  <w:tcBorders>
                    <w:top w:val="single" w:sz="4" w:space="0" w:color="auto"/>
                    <w:left w:val="single" w:sz="8" w:space="0" w:color="auto"/>
                    <w:right w:val="single" w:sz="4" w:space="0" w:color="auto"/>
                  </w:tcBorders>
                  <w:shd w:val="clear" w:color="auto" w:fill="auto"/>
                </w:tcPr>
                <w:p w14:paraId="34447244" w14:textId="77777777" w:rsidR="00547464" w:rsidRPr="00046324" w:rsidRDefault="00547464" w:rsidP="008530D5">
                  <w:pPr>
                    <w:framePr w:hSpace="180" w:wrap="around" w:vAnchor="text" w:hAnchor="text" w:xAlign="center" w:y="1"/>
                    <w:adjustRightInd w:val="0"/>
                    <w:snapToGrid w:val="0"/>
                    <w:spacing w:line="216" w:lineRule="auto"/>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垃圾桶中明顯夾雜廚餘</w:t>
                  </w:r>
                  <w:r w:rsidRPr="00046324">
                    <w:rPr>
                      <w:rFonts w:ascii="新細明體" w:hAnsi="新細明體" w:cs="新細明體" w:hint="eastAsia"/>
                      <w:color w:val="000000" w:themeColor="text1"/>
                      <w:kern w:val="0"/>
                      <w:szCs w:val="24"/>
                    </w:rPr>
                    <w:t>，</w:t>
                  </w:r>
                  <w:r w:rsidRPr="00046324">
                    <w:rPr>
                      <w:rFonts w:ascii="標楷體" w:eastAsia="標楷體" w:hAnsi="標楷體" w:cs="新細明體" w:hint="eastAsia"/>
                      <w:color w:val="000000" w:themeColor="text1"/>
                      <w:kern w:val="0"/>
                      <w:szCs w:val="24"/>
                    </w:rPr>
                    <w:t>超過貯存容器六分之一以上者。</w:t>
                  </w:r>
                </w:p>
              </w:tc>
              <w:tc>
                <w:tcPr>
                  <w:tcW w:w="1860" w:type="dxa"/>
                  <w:vMerge/>
                  <w:tcBorders>
                    <w:left w:val="single" w:sz="4" w:space="0" w:color="auto"/>
                    <w:right w:val="single" w:sz="4" w:space="0" w:color="auto"/>
                  </w:tcBorders>
                  <w:shd w:val="clear" w:color="auto" w:fill="auto"/>
                </w:tcPr>
                <w:p w14:paraId="40E06EC6" w14:textId="77777777" w:rsidR="00547464" w:rsidRPr="00046324" w:rsidRDefault="00547464" w:rsidP="008530D5">
                  <w:pPr>
                    <w:framePr w:hSpace="180" w:wrap="around" w:vAnchor="text" w:hAnchor="text" w:xAlign="center" w:y="1"/>
                    <w:adjustRightInd w:val="0"/>
                    <w:snapToGrid w:val="0"/>
                    <w:spacing w:line="216" w:lineRule="auto"/>
                    <w:suppressOverlap/>
                    <w:jc w:val="both"/>
                    <w:rPr>
                      <w:rFonts w:ascii="標楷體" w:eastAsia="標楷體" w:hAnsi="標楷體" w:cs="新細明體"/>
                      <w:color w:val="000000" w:themeColor="text1"/>
                      <w:kern w:val="0"/>
                      <w:szCs w:val="24"/>
                    </w:rPr>
                  </w:pPr>
                </w:p>
              </w:tc>
            </w:tr>
            <w:tr w:rsidR="00046324" w:rsidRPr="00046324" w14:paraId="46F699D7" w14:textId="77777777" w:rsidTr="0063513B">
              <w:trPr>
                <w:trHeight w:val="1696"/>
                <w:jc w:val="center"/>
              </w:trPr>
              <w:tc>
                <w:tcPr>
                  <w:tcW w:w="1264" w:type="dxa"/>
                  <w:tcBorders>
                    <w:top w:val="single" w:sz="4" w:space="0" w:color="auto"/>
                    <w:left w:val="single" w:sz="8" w:space="0" w:color="auto"/>
                    <w:right w:val="single" w:sz="4" w:space="0" w:color="auto"/>
                  </w:tcBorders>
                  <w:shd w:val="clear" w:color="auto" w:fill="auto"/>
                </w:tcPr>
                <w:p w14:paraId="7BA1D36D" w14:textId="77777777" w:rsidR="00547464" w:rsidRPr="00046324" w:rsidRDefault="00547464" w:rsidP="008530D5">
                  <w:pPr>
                    <w:framePr w:hSpace="180" w:wrap="around" w:vAnchor="text" w:hAnchor="text" w:xAlign="center" w:y="1"/>
                    <w:widowControl/>
                    <w:adjustRightInd w:val="0"/>
                    <w:snapToGrid w:val="0"/>
                    <w:spacing w:line="216" w:lineRule="auto"/>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資源回收桶中明顯夾雜一般垃圾或廚餘</w:t>
                  </w:r>
                  <w:r w:rsidRPr="00046324">
                    <w:rPr>
                      <w:rFonts w:ascii="新細明體" w:hAnsi="新細明體" w:cs="新細明體" w:hint="eastAsia"/>
                      <w:color w:val="000000" w:themeColor="text1"/>
                      <w:kern w:val="0"/>
                      <w:szCs w:val="24"/>
                    </w:rPr>
                    <w:t>，</w:t>
                  </w:r>
                  <w:r w:rsidRPr="00046324">
                    <w:rPr>
                      <w:rFonts w:ascii="標楷體" w:eastAsia="標楷體" w:hAnsi="標楷體" w:cs="新細明體" w:hint="eastAsia"/>
                      <w:color w:val="000000" w:themeColor="text1"/>
                      <w:kern w:val="0"/>
                      <w:szCs w:val="24"/>
                    </w:rPr>
                    <w:t>超過貯存容器六分之一以上者。</w:t>
                  </w:r>
                </w:p>
              </w:tc>
              <w:tc>
                <w:tcPr>
                  <w:tcW w:w="1860" w:type="dxa"/>
                  <w:vMerge/>
                  <w:tcBorders>
                    <w:left w:val="single" w:sz="4" w:space="0" w:color="auto"/>
                    <w:right w:val="single" w:sz="4" w:space="0" w:color="auto"/>
                  </w:tcBorders>
                  <w:shd w:val="clear" w:color="auto" w:fill="auto"/>
                </w:tcPr>
                <w:p w14:paraId="0A38FAB5" w14:textId="77777777" w:rsidR="00547464" w:rsidRPr="00046324" w:rsidRDefault="00547464" w:rsidP="008530D5">
                  <w:pPr>
                    <w:framePr w:hSpace="180" w:wrap="around" w:vAnchor="text" w:hAnchor="text" w:xAlign="center" w:y="1"/>
                    <w:adjustRightInd w:val="0"/>
                    <w:snapToGrid w:val="0"/>
                    <w:spacing w:line="216" w:lineRule="auto"/>
                    <w:suppressOverlap/>
                    <w:jc w:val="both"/>
                    <w:rPr>
                      <w:rFonts w:ascii="標楷體" w:eastAsia="標楷體" w:hAnsi="標楷體" w:cs="新細明體"/>
                      <w:color w:val="000000" w:themeColor="text1"/>
                      <w:kern w:val="0"/>
                      <w:szCs w:val="24"/>
                    </w:rPr>
                  </w:pPr>
                </w:p>
              </w:tc>
            </w:tr>
            <w:tr w:rsidR="00046324" w:rsidRPr="00046324" w14:paraId="6865EF01" w14:textId="77777777" w:rsidTr="0063513B">
              <w:trPr>
                <w:trHeight w:val="1745"/>
                <w:jc w:val="center"/>
              </w:trPr>
              <w:tc>
                <w:tcPr>
                  <w:tcW w:w="1264" w:type="dxa"/>
                  <w:tcBorders>
                    <w:top w:val="single" w:sz="4" w:space="0" w:color="auto"/>
                    <w:left w:val="single" w:sz="8" w:space="0" w:color="auto"/>
                    <w:bottom w:val="single" w:sz="4" w:space="0" w:color="auto"/>
                    <w:right w:val="single" w:sz="4" w:space="0" w:color="auto"/>
                  </w:tcBorders>
                  <w:shd w:val="clear" w:color="auto" w:fill="auto"/>
                </w:tcPr>
                <w:p w14:paraId="7D78ADC2" w14:textId="77777777" w:rsidR="00547464" w:rsidRPr="00046324" w:rsidRDefault="00547464" w:rsidP="008530D5">
                  <w:pPr>
                    <w:framePr w:hSpace="180" w:wrap="around" w:vAnchor="text" w:hAnchor="text" w:xAlign="center" w:y="1"/>
                    <w:widowControl/>
                    <w:adjustRightInd w:val="0"/>
                    <w:snapToGrid w:val="0"/>
                    <w:spacing w:line="216" w:lineRule="auto"/>
                    <w:suppressOverlap/>
                    <w:jc w:val="both"/>
                    <w:rPr>
                      <w:rFonts w:ascii="標楷體" w:eastAsia="標楷體" w:hAnsi="標楷體" w:cs="新細明體"/>
                      <w:color w:val="000000" w:themeColor="text1"/>
                      <w:kern w:val="0"/>
                      <w:szCs w:val="24"/>
                    </w:rPr>
                  </w:pPr>
                  <w:r w:rsidRPr="00046324">
                    <w:rPr>
                      <w:rFonts w:ascii="標楷體" w:eastAsia="標楷體" w:hAnsi="標楷體" w:cs="新細明體" w:hint="eastAsia"/>
                      <w:color w:val="000000" w:themeColor="text1"/>
                      <w:kern w:val="0"/>
                      <w:szCs w:val="24"/>
                    </w:rPr>
                    <w:t>廚餘回收桶中夾雜三個</w:t>
                  </w:r>
                  <w:r w:rsidRPr="00046324">
                    <w:rPr>
                      <w:rFonts w:ascii="標楷體" w:eastAsia="標楷體" w:hAnsi="標楷體" w:cs="新細明體"/>
                      <w:color w:val="000000" w:themeColor="text1"/>
                      <w:kern w:val="0"/>
                      <w:szCs w:val="24"/>
                    </w:rPr>
                    <w:t>(</w:t>
                  </w:r>
                  <w:r w:rsidRPr="00046324">
                    <w:rPr>
                      <w:rFonts w:ascii="標楷體" w:eastAsia="標楷體" w:hAnsi="標楷體" w:cs="新細明體" w:hint="eastAsia"/>
                      <w:color w:val="000000" w:themeColor="text1"/>
                      <w:kern w:val="0"/>
                      <w:szCs w:val="24"/>
                    </w:rPr>
                    <w:t>含</w:t>
                  </w:r>
                  <w:r w:rsidRPr="00046324">
                    <w:rPr>
                      <w:rFonts w:ascii="標楷體" w:eastAsia="標楷體" w:hAnsi="標楷體" w:cs="新細明體"/>
                      <w:color w:val="000000" w:themeColor="text1"/>
                      <w:kern w:val="0"/>
                      <w:szCs w:val="24"/>
                    </w:rPr>
                    <w:t>)</w:t>
                  </w:r>
                  <w:r w:rsidRPr="00046324">
                    <w:rPr>
                      <w:rFonts w:ascii="標楷體" w:eastAsia="標楷體" w:hAnsi="標楷體" w:cs="新細明體" w:hint="eastAsia"/>
                      <w:color w:val="000000" w:themeColor="text1"/>
                      <w:kern w:val="0"/>
                      <w:szCs w:val="24"/>
                    </w:rPr>
                    <w:t>以上</w:t>
                  </w:r>
                  <w:r w:rsidRPr="00046324">
                    <w:rPr>
                      <w:rFonts w:ascii="標楷體" w:eastAsia="標楷體" w:hAnsi="標楷體" w:hint="eastAsia"/>
                      <w:color w:val="000000" w:themeColor="text1"/>
                      <w:szCs w:val="24"/>
                    </w:rPr>
                    <w:t>塑膠袋、衛生紙、竹筷、咖啡包(渣</w:t>
                  </w:r>
                  <w:r w:rsidRPr="00046324">
                    <w:rPr>
                      <w:rFonts w:ascii="標楷體" w:eastAsia="標楷體" w:hAnsi="標楷體"/>
                      <w:color w:val="000000" w:themeColor="text1"/>
                      <w:szCs w:val="24"/>
                    </w:rPr>
                    <w:t>)</w:t>
                  </w:r>
                  <w:r w:rsidRPr="00046324">
                    <w:rPr>
                      <w:rFonts w:ascii="標楷體" w:eastAsia="標楷體" w:hAnsi="標楷體" w:hint="eastAsia"/>
                      <w:color w:val="000000" w:themeColor="text1"/>
                      <w:szCs w:val="24"/>
                    </w:rPr>
                    <w:t>、茶葉包(渣)、中藥包(材)等雜質者。</w:t>
                  </w:r>
                </w:p>
              </w:tc>
              <w:tc>
                <w:tcPr>
                  <w:tcW w:w="1860" w:type="dxa"/>
                  <w:vMerge/>
                  <w:tcBorders>
                    <w:left w:val="single" w:sz="4" w:space="0" w:color="auto"/>
                    <w:bottom w:val="single" w:sz="4" w:space="0" w:color="auto"/>
                    <w:right w:val="single" w:sz="4" w:space="0" w:color="auto"/>
                  </w:tcBorders>
                  <w:shd w:val="clear" w:color="auto" w:fill="auto"/>
                </w:tcPr>
                <w:p w14:paraId="19AEF7D2" w14:textId="77777777" w:rsidR="00547464" w:rsidRPr="00046324" w:rsidRDefault="00547464" w:rsidP="008530D5">
                  <w:pPr>
                    <w:framePr w:hSpace="180" w:wrap="around" w:vAnchor="text" w:hAnchor="text" w:xAlign="center" w:y="1"/>
                    <w:adjustRightInd w:val="0"/>
                    <w:snapToGrid w:val="0"/>
                    <w:spacing w:line="216" w:lineRule="auto"/>
                    <w:suppressOverlap/>
                    <w:jc w:val="both"/>
                    <w:rPr>
                      <w:rFonts w:ascii="標楷體" w:eastAsia="標楷體" w:hAnsi="標楷體" w:cs="新細明體"/>
                      <w:color w:val="000000" w:themeColor="text1"/>
                      <w:kern w:val="0"/>
                      <w:szCs w:val="24"/>
                    </w:rPr>
                  </w:pPr>
                </w:p>
              </w:tc>
            </w:tr>
          </w:tbl>
          <w:p w14:paraId="04D6BF92" w14:textId="77777777" w:rsidR="00547464" w:rsidRPr="00046324" w:rsidRDefault="00547464" w:rsidP="002179D9">
            <w:pPr>
              <w:pStyle w:val="a3"/>
              <w:widowControl/>
              <w:ind w:leftChars="0" w:hangingChars="200" w:hanging="480"/>
              <w:jc w:val="both"/>
              <w:rPr>
                <w:dstrike w:val="0"/>
                <w:color w:val="000000" w:themeColor="text1"/>
                <w:sz w:val="24"/>
                <w:szCs w:val="24"/>
              </w:rPr>
            </w:pPr>
          </w:p>
        </w:tc>
        <w:tc>
          <w:tcPr>
            <w:tcW w:w="1450" w:type="pct"/>
            <w:tcBorders>
              <w:top w:val="single" w:sz="4" w:space="0" w:color="auto"/>
              <w:left w:val="single" w:sz="4" w:space="0" w:color="auto"/>
              <w:bottom w:val="single" w:sz="4" w:space="0" w:color="auto"/>
              <w:right w:val="single" w:sz="4" w:space="0" w:color="auto"/>
            </w:tcBorders>
          </w:tcPr>
          <w:p w14:paraId="3D7FF558" w14:textId="3BED375C" w:rsidR="00547464" w:rsidRPr="00046324" w:rsidRDefault="0063513B" w:rsidP="002179D9">
            <w:pPr>
              <w:pStyle w:val="a3"/>
              <w:widowControl/>
              <w:ind w:leftChars="0" w:left="2"/>
              <w:jc w:val="both"/>
              <w:rPr>
                <w:dstrike w:val="0"/>
                <w:color w:val="000000" w:themeColor="text1"/>
                <w:sz w:val="24"/>
                <w:szCs w:val="24"/>
              </w:rPr>
            </w:pPr>
            <w:r w:rsidRPr="00046324">
              <w:rPr>
                <w:rFonts w:hint="eastAsia"/>
                <w:dstrike w:val="0"/>
                <w:color w:val="000000" w:themeColor="text1"/>
                <w:sz w:val="24"/>
                <w:szCs w:val="24"/>
              </w:rPr>
              <w:t>修正貯存容器為盛裝容器</w:t>
            </w:r>
            <w:r w:rsidR="00547464" w:rsidRPr="00046324">
              <w:rPr>
                <w:rFonts w:hint="eastAsia"/>
                <w:dstrike w:val="0"/>
                <w:color w:val="000000" w:themeColor="text1"/>
                <w:sz w:val="24"/>
                <w:szCs w:val="24"/>
              </w:rPr>
              <w:t>。</w:t>
            </w:r>
          </w:p>
        </w:tc>
      </w:tr>
    </w:tbl>
    <w:p w14:paraId="75D1ED5A" w14:textId="415DE27A" w:rsidR="0088535B" w:rsidRPr="00046324" w:rsidRDefault="002179D9" w:rsidP="0088535B">
      <w:pPr>
        <w:widowControl/>
        <w:spacing w:line="460" w:lineRule="exact"/>
        <w:jc w:val="both"/>
        <w:rPr>
          <w:rFonts w:ascii="標楷體" w:eastAsia="標楷體" w:hAnsi="標楷體"/>
          <w:color w:val="000000" w:themeColor="text1"/>
          <w:sz w:val="28"/>
          <w:szCs w:val="28"/>
        </w:rPr>
      </w:pPr>
      <w:r w:rsidRPr="00046324">
        <w:rPr>
          <w:rFonts w:ascii="標楷體" w:eastAsia="標楷體" w:hAnsi="標楷體"/>
          <w:color w:val="000000" w:themeColor="text1"/>
          <w:sz w:val="28"/>
          <w:szCs w:val="28"/>
        </w:rPr>
        <w:br w:type="textWrapping" w:clear="all"/>
      </w:r>
    </w:p>
    <w:p w14:paraId="593AEAA1" w14:textId="77777777" w:rsidR="006C1E8A" w:rsidRPr="00046324" w:rsidRDefault="006C1E8A">
      <w:pPr>
        <w:widowControl/>
        <w:rPr>
          <w:rFonts w:ascii="Times New Roman" w:eastAsia="標楷體" w:hAnsi="Times New Roman"/>
          <w:color w:val="000000" w:themeColor="text1"/>
          <w:sz w:val="40"/>
          <w:szCs w:val="40"/>
        </w:rPr>
      </w:pPr>
      <w:r w:rsidRPr="00046324">
        <w:rPr>
          <w:rFonts w:ascii="Times New Roman" w:eastAsia="標楷體" w:hAnsi="Times New Roman"/>
          <w:color w:val="000000" w:themeColor="text1"/>
          <w:sz w:val="40"/>
          <w:szCs w:val="40"/>
        </w:rPr>
        <w:br w:type="page"/>
      </w:r>
    </w:p>
    <w:p w14:paraId="12261FA2" w14:textId="2C5ACCF0" w:rsidR="00412E22" w:rsidRPr="00046324" w:rsidRDefault="002179D9" w:rsidP="00412E22">
      <w:pPr>
        <w:jc w:val="center"/>
        <w:rPr>
          <w:rFonts w:ascii="Times New Roman" w:eastAsia="標楷體" w:hAnsi="Times New Roman" w:cs="Times New Roman"/>
          <w:color w:val="000000" w:themeColor="text1"/>
          <w:sz w:val="26"/>
          <w:szCs w:val="26"/>
        </w:rPr>
      </w:pPr>
      <w:r w:rsidRPr="00046324">
        <w:rPr>
          <w:rFonts w:ascii="Times New Roman" w:eastAsia="標楷體" w:hAnsi="Times New Roman" w:cs="Times New Roman" w:hint="eastAsia"/>
          <w:color w:val="000000" w:themeColor="text1"/>
          <w:sz w:val="26"/>
          <w:szCs w:val="26"/>
        </w:rPr>
        <w:lastRenderedPageBreak/>
        <w:t>第五點</w:t>
      </w:r>
      <w:r w:rsidR="00612712" w:rsidRPr="00046324">
        <w:rPr>
          <w:rFonts w:ascii="Times New Roman" w:eastAsia="標楷體" w:hAnsi="Times New Roman" w:cs="Times New Roman" w:hint="eastAsia"/>
          <w:color w:val="000000" w:themeColor="text1"/>
          <w:sz w:val="26"/>
          <w:szCs w:val="26"/>
        </w:rPr>
        <w:t>附件一</w:t>
      </w:r>
      <w:r w:rsidR="00612712" w:rsidRPr="00046324">
        <w:rPr>
          <w:rFonts w:ascii="新細明體" w:eastAsia="新細明體" w:hAnsi="新細明體" w:cs="Times New Roman" w:hint="eastAsia"/>
          <w:color w:val="000000" w:themeColor="text1"/>
          <w:sz w:val="26"/>
          <w:szCs w:val="26"/>
        </w:rPr>
        <w:t>、</w:t>
      </w:r>
      <w:r w:rsidR="00415C48" w:rsidRPr="00046324">
        <w:rPr>
          <w:rFonts w:ascii="Times New Roman" w:eastAsia="標楷體" w:hAnsi="Times New Roman" w:cs="Times New Roman" w:hint="eastAsia"/>
          <w:color w:val="000000" w:themeColor="text1"/>
          <w:sz w:val="26"/>
          <w:szCs w:val="26"/>
        </w:rPr>
        <w:t>臺中市政府環境保護局資源分類查核作業稽查紀錄單</w:t>
      </w:r>
      <w:r w:rsidR="00DB70D5" w:rsidRPr="00046324">
        <w:rPr>
          <w:rFonts w:ascii="Times New Roman" w:eastAsia="標楷體" w:hAnsi="Times New Roman" w:cs="Times New Roman" w:hint="eastAsia"/>
          <w:color w:val="000000" w:themeColor="text1"/>
          <w:sz w:val="26"/>
          <w:szCs w:val="26"/>
        </w:rPr>
        <w:t>修正</w:t>
      </w:r>
      <w:r w:rsidR="00C44565" w:rsidRPr="00046324">
        <w:rPr>
          <w:rFonts w:ascii="Times New Roman" w:eastAsia="標楷體" w:hAnsi="Times New Roman"/>
          <w:color w:val="000000" w:themeColor="text1"/>
          <w:sz w:val="26"/>
          <w:szCs w:val="26"/>
        </w:rPr>
        <w:t>對照</w:t>
      </w:r>
      <w:r w:rsidR="008530D5">
        <w:rPr>
          <w:rFonts w:ascii="Times New Roman" w:eastAsia="標楷體" w:hAnsi="Times New Roman" w:hint="eastAsia"/>
          <w:color w:val="000000" w:themeColor="text1"/>
          <w:sz w:val="26"/>
          <w:szCs w:val="26"/>
        </w:rPr>
        <w:t>表</w:t>
      </w:r>
      <w:bookmarkStart w:id="2" w:name="_GoBack"/>
      <w:bookmarkEnd w:id="2"/>
    </w:p>
    <w:p w14:paraId="125AAE23" w14:textId="77777777" w:rsidR="00412E22" w:rsidRPr="00046324" w:rsidRDefault="00412E22" w:rsidP="00412E22">
      <w:pPr>
        <w:jc w:val="center"/>
        <w:rPr>
          <w:rFonts w:ascii="Times New Roman" w:eastAsia="標楷體" w:hAnsi="Times New Roman" w:cs="Times New Roman"/>
          <w:color w:val="000000" w:themeColor="text1"/>
          <w:sz w:val="36"/>
          <w:szCs w:val="36"/>
        </w:rPr>
      </w:pPr>
    </w:p>
    <w:tbl>
      <w:tblPr>
        <w:tblpPr w:leftFromText="180" w:rightFromText="180" w:vertAnchor="page" w:horzAnchor="margin" w:tblpY="1441"/>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50"/>
        <w:gridCol w:w="1108"/>
        <w:gridCol w:w="1134"/>
        <w:gridCol w:w="979"/>
        <w:gridCol w:w="551"/>
        <w:gridCol w:w="738"/>
        <w:gridCol w:w="169"/>
        <w:gridCol w:w="540"/>
        <w:gridCol w:w="427"/>
        <w:gridCol w:w="982"/>
        <w:gridCol w:w="8"/>
        <w:gridCol w:w="1134"/>
        <w:gridCol w:w="739"/>
        <w:gridCol w:w="382"/>
      </w:tblGrid>
      <w:tr w:rsidR="00046324" w:rsidRPr="00046324" w14:paraId="50300F18" w14:textId="77777777" w:rsidTr="00415C48">
        <w:trPr>
          <w:trHeight w:val="345"/>
        </w:trPr>
        <w:tc>
          <w:tcPr>
            <w:tcW w:w="1558" w:type="dxa"/>
            <w:gridSpan w:val="2"/>
            <w:tcBorders>
              <w:bottom w:val="single" w:sz="12" w:space="0" w:color="auto"/>
              <w:right w:val="single" w:sz="4" w:space="0" w:color="auto"/>
            </w:tcBorders>
          </w:tcPr>
          <w:p w14:paraId="5B983F33" w14:textId="77777777" w:rsidR="00412E22" w:rsidRPr="00046324" w:rsidRDefault="00412E22" w:rsidP="00415C48">
            <w:pPr>
              <w:ind w:firstLineChars="100" w:firstLine="240"/>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稽查單位</w:t>
            </w:r>
          </w:p>
        </w:tc>
        <w:tc>
          <w:tcPr>
            <w:tcW w:w="7783" w:type="dxa"/>
            <w:gridSpan w:val="12"/>
            <w:tcBorders>
              <w:left w:val="single" w:sz="4" w:space="0" w:color="auto"/>
              <w:bottom w:val="single" w:sz="12" w:space="0" w:color="auto"/>
            </w:tcBorders>
            <w:vAlign w:val="center"/>
          </w:tcPr>
          <w:p w14:paraId="7ABD6DF3" w14:textId="77777777" w:rsidR="00412E22" w:rsidRPr="00046324" w:rsidRDefault="00412E22" w:rsidP="00415C48">
            <w:pPr>
              <w:ind w:firstLineChars="500" w:firstLine="1200"/>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 xml:space="preserve">  區清潔隊/                    科/</w:t>
            </w:r>
          </w:p>
        </w:tc>
      </w:tr>
      <w:tr w:rsidR="00046324" w:rsidRPr="00046324" w14:paraId="67F7C836" w14:textId="77777777" w:rsidTr="00415C48">
        <w:trPr>
          <w:trHeight w:val="345"/>
        </w:trPr>
        <w:tc>
          <w:tcPr>
            <w:tcW w:w="1558" w:type="dxa"/>
            <w:gridSpan w:val="2"/>
            <w:tcBorders>
              <w:bottom w:val="single" w:sz="12" w:space="0" w:color="auto"/>
              <w:right w:val="single" w:sz="4" w:space="0" w:color="auto"/>
            </w:tcBorders>
          </w:tcPr>
          <w:p w14:paraId="5EBFE375" w14:textId="77777777" w:rsidR="00412E22" w:rsidRPr="00046324" w:rsidRDefault="00412E22" w:rsidP="00415C48">
            <w:pPr>
              <w:ind w:firstLineChars="100" w:firstLine="240"/>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稽查時間</w:t>
            </w:r>
          </w:p>
        </w:tc>
        <w:tc>
          <w:tcPr>
            <w:tcW w:w="7783" w:type="dxa"/>
            <w:gridSpan w:val="12"/>
            <w:tcBorders>
              <w:left w:val="single" w:sz="4" w:space="0" w:color="auto"/>
              <w:bottom w:val="single" w:sz="12" w:space="0" w:color="auto"/>
            </w:tcBorders>
            <w:vAlign w:val="center"/>
          </w:tcPr>
          <w:p w14:paraId="0285F43F" w14:textId="169DE974" w:rsidR="00412E22" w:rsidRPr="00046324" w:rsidRDefault="00415C48" w:rsidP="00415C48">
            <w:pP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 xml:space="preserve">   </w:t>
            </w:r>
            <w:r w:rsidR="00412E22" w:rsidRPr="00046324">
              <w:rPr>
                <w:rFonts w:ascii="標楷體" w:eastAsia="標楷體" w:hAnsi="Times New Roman" w:cs="Times New Roman" w:hint="eastAsia"/>
                <w:color w:val="000000" w:themeColor="text1"/>
                <w:szCs w:val="24"/>
              </w:rPr>
              <w:t>年       月      日      時      分至       時       分</w:t>
            </w:r>
          </w:p>
        </w:tc>
      </w:tr>
      <w:tr w:rsidR="00046324" w:rsidRPr="00046324" w14:paraId="0F7B4304" w14:textId="77777777" w:rsidTr="00415C48">
        <w:trPr>
          <w:cantSplit/>
          <w:trHeight w:val="459"/>
        </w:trPr>
        <w:tc>
          <w:tcPr>
            <w:tcW w:w="450" w:type="dxa"/>
            <w:vMerge w:val="restart"/>
            <w:tcBorders>
              <w:top w:val="single" w:sz="12" w:space="0" w:color="auto"/>
              <w:bottom w:val="single" w:sz="4" w:space="0" w:color="auto"/>
              <w:right w:val="single" w:sz="4" w:space="0" w:color="auto"/>
            </w:tcBorders>
          </w:tcPr>
          <w:p w14:paraId="27C8A9B8" w14:textId="77777777" w:rsidR="00412E22" w:rsidRPr="00046324" w:rsidRDefault="00412E22" w:rsidP="00415C48">
            <w:pPr>
              <w:jc w:val="center"/>
              <w:rPr>
                <w:rFonts w:ascii="標楷體" w:eastAsia="標楷體" w:hAnsi="Times New Roman" w:cs="Times New Roman"/>
                <w:color w:val="000000" w:themeColor="text1"/>
                <w:szCs w:val="24"/>
              </w:rPr>
            </w:pPr>
          </w:p>
          <w:p w14:paraId="5823CA1D"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查</w:t>
            </w:r>
          </w:p>
          <w:p w14:paraId="568B9B51"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核</w:t>
            </w:r>
          </w:p>
          <w:p w14:paraId="56DAEF4D"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對</w:t>
            </w:r>
          </w:p>
          <w:p w14:paraId="366BE2BC"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象</w:t>
            </w:r>
          </w:p>
        </w:tc>
        <w:tc>
          <w:tcPr>
            <w:tcW w:w="1108" w:type="dxa"/>
            <w:vMerge w:val="restart"/>
            <w:tcBorders>
              <w:top w:val="single" w:sz="12" w:space="0" w:color="auto"/>
              <w:left w:val="single" w:sz="4" w:space="0" w:color="auto"/>
              <w:bottom w:val="single" w:sz="4" w:space="0" w:color="auto"/>
              <w:right w:val="single" w:sz="4" w:space="0" w:color="auto"/>
            </w:tcBorders>
            <w:vAlign w:val="center"/>
          </w:tcPr>
          <w:p w14:paraId="63E62887" w14:textId="77777777" w:rsidR="00412E22" w:rsidRPr="00046324" w:rsidRDefault="00412E22" w:rsidP="00415C48">
            <w:pPr>
              <w:widowControl/>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單位</w:t>
            </w:r>
          </w:p>
          <w:p w14:paraId="0FADA1E8" w14:textId="77777777" w:rsidR="00412E22" w:rsidRPr="00046324" w:rsidRDefault="00412E22" w:rsidP="00415C48">
            <w:pPr>
              <w:widowControl/>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基本資料</w:t>
            </w:r>
          </w:p>
        </w:tc>
        <w:tc>
          <w:tcPr>
            <w:tcW w:w="1134" w:type="dxa"/>
            <w:tcBorders>
              <w:top w:val="single" w:sz="12" w:space="0" w:color="auto"/>
              <w:left w:val="single" w:sz="4" w:space="0" w:color="auto"/>
              <w:bottom w:val="single" w:sz="4" w:space="0" w:color="auto"/>
              <w:right w:val="single" w:sz="4" w:space="0" w:color="auto"/>
            </w:tcBorders>
            <w:vAlign w:val="center"/>
          </w:tcPr>
          <w:p w14:paraId="1328F31D"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名稱</w:t>
            </w:r>
          </w:p>
        </w:tc>
        <w:tc>
          <w:tcPr>
            <w:tcW w:w="3404" w:type="dxa"/>
            <w:gridSpan w:val="6"/>
            <w:tcBorders>
              <w:top w:val="single" w:sz="12" w:space="0" w:color="auto"/>
              <w:left w:val="single" w:sz="4" w:space="0" w:color="auto"/>
              <w:bottom w:val="single" w:sz="4" w:space="0" w:color="auto"/>
              <w:right w:val="single" w:sz="4" w:space="0" w:color="auto"/>
            </w:tcBorders>
          </w:tcPr>
          <w:p w14:paraId="25034AFF" w14:textId="77777777" w:rsidR="00412E22" w:rsidRPr="00046324" w:rsidRDefault="00412E22" w:rsidP="00415C48">
            <w:pPr>
              <w:rPr>
                <w:rFonts w:ascii="標楷體" w:eastAsia="標楷體" w:hAnsi="Times New Roman" w:cs="Times New Roman"/>
                <w:color w:val="000000" w:themeColor="text1"/>
                <w:szCs w:val="24"/>
              </w:rPr>
            </w:pPr>
          </w:p>
        </w:tc>
        <w:tc>
          <w:tcPr>
            <w:tcW w:w="982" w:type="dxa"/>
            <w:tcBorders>
              <w:top w:val="single" w:sz="12" w:space="0" w:color="auto"/>
              <w:left w:val="single" w:sz="4" w:space="0" w:color="auto"/>
              <w:bottom w:val="single" w:sz="4" w:space="0" w:color="auto"/>
              <w:right w:val="single" w:sz="4" w:space="0" w:color="auto"/>
            </w:tcBorders>
          </w:tcPr>
          <w:p w14:paraId="0A60D99A" w14:textId="77777777" w:rsidR="00412E22" w:rsidRPr="00046324" w:rsidRDefault="00412E22" w:rsidP="00415C48">
            <w:pP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管理維護公司</w:t>
            </w:r>
          </w:p>
        </w:tc>
        <w:tc>
          <w:tcPr>
            <w:tcW w:w="1142" w:type="dxa"/>
            <w:gridSpan w:val="2"/>
            <w:tcBorders>
              <w:top w:val="single" w:sz="12" w:space="0" w:color="auto"/>
              <w:left w:val="single" w:sz="4" w:space="0" w:color="auto"/>
              <w:bottom w:val="single" w:sz="4" w:space="0" w:color="auto"/>
              <w:right w:val="single" w:sz="4" w:space="0" w:color="auto"/>
            </w:tcBorders>
          </w:tcPr>
          <w:p w14:paraId="4088AEEE" w14:textId="77777777" w:rsidR="00412E22" w:rsidRPr="00046324" w:rsidRDefault="00412E22" w:rsidP="00415C48">
            <w:pPr>
              <w:rPr>
                <w:rFonts w:ascii="標楷體" w:eastAsia="標楷體" w:hAnsi="Times New Roman" w:cs="Times New Roman"/>
                <w:color w:val="000000" w:themeColor="text1"/>
                <w:szCs w:val="24"/>
              </w:rPr>
            </w:pPr>
          </w:p>
        </w:tc>
        <w:tc>
          <w:tcPr>
            <w:tcW w:w="739" w:type="dxa"/>
            <w:tcBorders>
              <w:top w:val="single" w:sz="12" w:space="0" w:color="auto"/>
              <w:left w:val="single" w:sz="4" w:space="0" w:color="auto"/>
              <w:bottom w:val="single" w:sz="4" w:space="0" w:color="auto"/>
              <w:right w:val="single" w:sz="4" w:space="0" w:color="auto"/>
            </w:tcBorders>
          </w:tcPr>
          <w:p w14:paraId="56ABACF6" w14:textId="77777777" w:rsidR="00412E22" w:rsidRPr="00046324" w:rsidRDefault="00412E22" w:rsidP="00415C48">
            <w:pP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清除</w:t>
            </w:r>
          </w:p>
          <w:p w14:paraId="131744AB" w14:textId="77777777" w:rsidR="00412E22" w:rsidRPr="00046324" w:rsidRDefault="00412E22" w:rsidP="00415C48">
            <w:pP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公司</w:t>
            </w:r>
          </w:p>
        </w:tc>
        <w:tc>
          <w:tcPr>
            <w:tcW w:w="382" w:type="dxa"/>
            <w:tcBorders>
              <w:top w:val="single" w:sz="12" w:space="0" w:color="auto"/>
              <w:left w:val="single" w:sz="4" w:space="0" w:color="auto"/>
              <w:bottom w:val="single" w:sz="4" w:space="0" w:color="auto"/>
              <w:right w:val="single" w:sz="12" w:space="0" w:color="auto"/>
            </w:tcBorders>
          </w:tcPr>
          <w:p w14:paraId="7EB20BCA" w14:textId="77777777" w:rsidR="00412E22" w:rsidRPr="00046324" w:rsidRDefault="00412E22" w:rsidP="00415C48">
            <w:pPr>
              <w:rPr>
                <w:rFonts w:ascii="標楷體" w:eastAsia="標楷體" w:hAnsi="Times New Roman" w:cs="Times New Roman"/>
                <w:color w:val="000000" w:themeColor="text1"/>
                <w:szCs w:val="24"/>
              </w:rPr>
            </w:pPr>
          </w:p>
        </w:tc>
      </w:tr>
      <w:tr w:rsidR="00046324" w:rsidRPr="00046324" w14:paraId="481768A2" w14:textId="77777777" w:rsidTr="00415C48">
        <w:trPr>
          <w:cantSplit/>
          <w:trHeight w:val="293"/>
        </w:trPr>
        <w:tc>
          <w:tcPr>
            <w:tcW w:w="450" w:type="dxa"/>
            <w:vMerge/>
            <w:tcBorders>
              <w:top w:val="single" w:sz="4" w:space="0" w:color="auto"/>
              <w:bottom w:val="single" w:sz="4" w:space="0" w:color="auto"/>
              <w:right w:val="single" w:sz="4" w:space="0" w:color="auto"/>
            </w:tcBorders>
          </w:tcPr>
          <w:p w14:paraId="06C6A309" w14:textId="77777777" w:rsidR="00412E22" w:rsidRPr="00046324" w:rsidRDefault="00412E22" w:rsidP="00415C48">
            <w:pPr>
              <w:rPr>
                <w:rFonts w:ascii="標楷體" w:eastAsia="標楷體" w:hAnsi="Times New Roman" w:cs="Times New Roman"/>
                <w:color w:val="000000" w:themeColor="text1"/>
                <w:szCs w:val="24"/>
              </w:rPr>
            </w:pPr>
          </w:p>
        </w:tc>
        <w:tc>
          <w:tcPr>
            <w:tcW w:w="1108" w:type="dxa"/>
            <w:vMerge/>
            <w:tcBorders>
              <w:top w:val="single" w:sz="4" w:space="0" w:color="auto"/>
              <w:left w:val="single" w:sz="4" w:space="0" w:color="auto"/>
              <w:bottom w:val="single" w:sz="4" w:space="0" w:color="auto"/>
              <w:right w:val="single" w:sz="4" w:space="0" w:color="auto"/>
            </w:tcBorders>
            <w:vAlign w:val="center"/>
          </w:tcPr>
          <w:p w14:paraId="0D6934B0" w14:textId="77777777" w:rsidR="00412E22" w:rsidRPr="00046324" w:rsidRDefault="00412E22" w:rsidP="00415C48">
            <w:pPr>
              <w:widowControl/>
              <w:jc w:val="center"/>
              <w:rPr>
                <w:rFonts w:ascii="標楷體" w:eastAsia="標楷體" w:hAnsi="Times New Roman" w:cs="Times New Roman"/>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17020E"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單位別</w:t>
            </w:r>
          </w:p>
        </w:tc>
        <w:tc>
          <w:tcPr>
            <w:tcW w:w="4394" w:type="dxa"/>
            <w:gridSpan w:val="8"/>
            <w:tcBorders>
              <w:top w:val="single" w:sz="4" w:space="0" w:color="auto"/>
              <w:left w:val="single" w:sz="4" w:space="0" w:color="auto"/>
              <w:bottom w:val="single" w:sz="4" w:space="0" w:color="auto"/>
              <w:right w:val="single" w:sz="4" w:space="0" w:color="auto"/>
            </w:tcBorders>
          </w:tcPr>
          <w:p w14:paraId="45B69CD1" w14:textId="77777777" w:rsidR="00412E22" w:rsidRPr="00046324" w:rsidRDefault="00412E22" w:rsidP="00415C48">
            <w:pP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□社區 □學校 □機關 □團體 □事業</w:t>
            </w:r>
          </w:p>
        </w:tc>
        <w:tc>
          <w:tcPr>
            <w:tcW w:w="1134" w:type="dxa"/>
            <w:tcBorders>
              <w:top w:val="single" w:sz="4" w:space="0" w:color="auto"/>
              <w:left w:val="single" w:sz="4" w:space="0" w:color="auto"/>
              <w:bottom w:val="single" w:sz="4" w:space="0" w:color="auto"/>
              <w:right w:val="single" w:sz="4" w:space="0" w:color="auto"/>
            </w:tcBorders>
          </w:tcPr>
          <w:p w14:paraId="09AACD94" w14:textId="77777777" w:rsidR="00412E22" w:rsidRPr="00046324" w:rsidRDefault="00412E22" w:rsidP="00415C48">
            <w:pPr>
              <w:jc w:val="center"/>
              <w:rPr>
                <w:rFonts w:ascii="標楷體" w:eastAsia="標楷體" w:hAnsi="Times New Roman" w:cs="Times New Roman"/>
                <w:color w:val="000000" w:themeColor="text1"/>
                <w:sz w:val="20"/>
                <w:szCs w:val="20"/>
              </w:rPr>
            </w:pPr>
            <w:r w:rsidRPr="00046324">
              <w:rPr>
                <w:rFonts w:ascii="標楷體" w:eastAsia="標楷體" w:hAnsi="Times New Roman" w:cs="Times New Roman" w:hint="eastAsia"/>
                <w:color w:val="000000" w:themeColor="text1"/>
                <w:sz w:val="20"/>
                <w:szCs w:val="20"/>
              </w:rPr>
              <w:t>電    話</w:t>
            </w:r>
          </w:p>
        </w:tc>
        <w:tc>
          <w:tcPr>
            <w:tcW w:w="1121" w:type="dxa"/>
            <w:gridSpan w:val="2"/>
            <w:tcBorders>
              <w:top w:val="single" w:sz="4" w:space="0" w:color="auto"/>
              <w:left w:val="single" w:sz="4" w:space="0" w:color="auto"/>
              <w:bottom w:val="single" w:sz="4" w:space="0" w:color="auto"/>
              <w:right w:val="single" w:sz="12" w:space="0" w:color="auto"/>
            </w:tcBorders>
          </w:tcPr>
          <w:p w14:paraId="789D5D76" w14:textId="77777777" w:rsidR="00412E22" w:rsidRPr="00046324" w:rsidRDefault="00412E22" w:rsidP="00415C48">
            <w:pPr>
              <w:rPr>
                <w:rFonts w:ascii="標楷體" w:eastAsia="標楷體" w:hAnsi="Times New Roman" w:cs="Times New Roman"/>
                <w:color w:val="000000" w:themeColor="text1"/>
                <w:sz w:val="20"/>
                <w:szCs w:val="20"/>
              </w:rPr>
            </w:pPr>
          </w:p>
        </w:tc>
      </w:tr>
      <w:tr w:rsidR="00046324" w:rsidRPr="00046324" w14:paraId="04AE7F16" w14:textId="77777777" w:rsidTr="00415C48">
        <w:trPr>
          <w:cantSplit/>
          <w:trHeight w:val="352"/>
        </w:trPr>
        <w:tc>
          <w:tcPr>
            <w:tcW w:w="450" w:type="dxa"/>
            <w:vMerge/>
            <w:tcBorders>
              <w:top w:val="single" w:sz="4" w:space="0" w:color="auto"/>
              <w:bottom w:val="single" w:sz="4" w:space="0" w:color="auto"/>
              <w:right w:val="single" w:sz="4" w:space="0" w:color="auto"/>
            </w:tcBorders>
          </w:tcPr>
          <w:p w14:paraId="4515F6ED" w14:textId="77777777" w:rsidR="00412E22" w:rsidRPr="00046324" w:rsidRDefault="00412E22" w:rsidP="00415C48">
            <w:pPr>
              <w:rPr>
                <w:rFonts w:ascii="標楷體" w:eastAsia="標楷體" w:hAnsi="Times New Roman" w:cs="Times New Roman"/>
                <w:color w:val="000000" w:themeColor="text1"/>
                <w:szCs w:val="24"/>
              </w:rPr>
            </w:pPr>
          </w:p>
        </w:tc>
        <w:tc>
          <w:tcPr>
            <w:tcW w:w="1108" w:type="dxa"/>
            <w:vMerge/>
            <w:tcBorders>
              <w:top w:val="single" w:sz="4" w:space="0" w:color="auto"/>
              <w:left w:val="single" w:sz="4" w:space="0" w:color="auto"/>
              <w:bottom w:val="single" w:sz="4" w:space="0" w:color="auto"/>
              <w:right w:val="single" w:sz="4" w:space="0" w:color="auto"/>
            </w:tcBorders>
            <w:vAlign w:val="center"/>
          </w:tcPr>
          <w:p w14:paraId="76AEC766" w14:textId="77777777" w:rsidR="00412E22" w:rsidRPr="00046324" w:rsidRDefault="00412E22" w:rsidP="00415C48">
            <w:pPr>
              <w:widowControl/>
              <w:jc w:val="center"/>
              <w:rPr>
                <w:rFonts w:ascii="標楷體" w:eastAsia="標楷體" w:hAnsi="Times New Roman" w:cs="Times New Roman"/>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248413"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地址</w:t>
            </w:r>
          </w:p>
        </w:tc>
        <w:tc>
          <w:tcPr>
            <w:tcW w:w="4394" w:type="dxa"/>
            <w:gridSpan w:val="8"/>
            <w:tcBorders>
              <w:top w:val="single" w:sz="4" w:space="0" w:color="auto"/>
              <w:left w:val="single" w:sz="4" w:space="0" w:color="auto"/>
              <w:bottom w:val="single" w:sz="4" w:space="0" w:color="auto"/>
              <w:right w:val="single" w:sz="4" w:space="0" w:color="auto"/>
            </w:tcBorders>
          </w:tcPr>
          <w:p w14:paraId="55EB95A8" w14:textId="77777777" w:rsidR="00412E22" w:rsidRPr="00046324" w:rsidRDefault="00412E22" w:rsidP="00415C48">
            <w:pPr>
              <w:rPr>
                <w:rFonts w:ascii="標楷體" w:eastAsia="標楷體" w:hAnsi="Times New Roman" w:cs="Times New Roman"/>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tcPr>
          <w:p w14:paraId="49D9362E" w14:textId="77777777" w:rsidR="00412E22" w:rsidRPr="00046324" w:rsidRDefault="00412E22" w:rsidP="00415C48">
            <w:pPr>
              <w:jc w:val="center"/>
              <w:rPr>
                <w:rFonts w:ascii="標楷體" w:eastAsia="標楷體" w:hAnsi="Times New Roman" w:cs="Times New Roman"/>
                <w:color w:val="000000" w:themeColor="text1"/>
                <w:sz w:val="20"/>
                <w:szCs w:val="20"/>
              </w:rPr>
            </w:pPr>
            <w:r w:rsidRPr="00046324">
              <w:rPr>
                <w:rFonts w:ascii="標楷體" w:eastAsia="標楷體" w:hAnsi="Times New Roman" w:cs="Times New Roman" w:hint="eastAsia"/>
                <w:color w:val="000000" w:themeColor="text1"/>
                <w:sz w:val="20"/>
                <w:szCs w:val="20"/>
              </w:rPr>
              <w:t>統一編號</w:t>
            </w:r>
          </w:p>
        </w:tc>
        <w:tc>
          <w:tcPr>
            <w:tcW w:w="1121" w:type="dxa"/>
            <w:gridSpan w:val="2"/>
            <w:tcBorders>
              <w:top w:val="single" w:sz="4" w:space="0" w:color="auto"/>
              <w:left w:val="single" w:sz="4" w:space="0" w:color="auto"/>
              <w:bottom w:val="single" w:sz="4" w:space="0" w:color="auto"/>
              <w:right w:val="single" w:sz="12" w:space="0" w:color="auto"/>
            </w:tcBorders>
          </w:tcPr>
          <w:p w14:paraId="2D006EFC" w14:textId="77777777" w:rsidR="00412E22" w:rsidRPr="00046324" w:rsidRDefault="00412E22" w:rsidP="00415C48">
            <w:pPr>
              <w:rPr>
                <w:rFonts w:ascii="標楷體" w:eastAsia="標楷體" w:hAnsi="Times New Roman" w:cs="Times New Roman"/>
                <w:color w:val="000000" w:themeColor="text1"/>
                <w:sz w:val="20"/>
                <w:szCs w:val="20"/>
              </w:rPr>
            </w:pPr>
          </w:p>
        </w:tc>
      </w:tr>
      <w:tr w:rsidR="00046324" w:rsidRPr="00046324" w14:paraId="4D6A53DA" w14:textId="77777777" w:rsidTr="00415C48">
        <w:trPr>
          <w:cantSplit/>
          <w:trHeight w:val="414"/>
        </w:trPr>
        <w:tc>
          <w:tcPr>
            <w:tcW w:w="450" w:type="dxa"/>
            <w:vMerge/>
            <w:tcBorders>
              <w:top w:val="single" w:sz="4" w:space="0" w:color="auto"/>
              <w:bottom w:val="single" w:sz="4" w:space="0" w:color="auto"/>
              <w:right w:val="single" w:sz="4" w:space="0" w:color="auto"/>
            </w:tcBorders>
          </w:tcPr>
          <w:p w14:paraId="354E11AF" w14:textId="77777777" w:rsidR="00412E22" w:rsidRPr="00046324" w:rsidRDefault="00412E22" w:rsidP="00415C48">
            <w:pPr>
              <w:rPr>
                <w:rFonts w:ascii="標楷體" w:eastAsia="標楷體" w:hAnsi="Times New Roman" w:cs="Times New Roman"/>
                <w:color w:val="000000" w:themeColor="text1"/>
                <w:szCs w:val="24"/>
              </w:rPr>
            </w:pPr>
          </w:p>
        </w:tc>
        <w:tc>
          <w:tcPr>
            <w:tcW w:w="1108" w:type="dxa"/>
            <w:vMerge w:val="restart"/>
            <w:tcBorders>
              <w:top w:val="single" w:sz="4" w:space="0" w:color="auto"/>
              <w:left w:val="single" w:sz="4" w:space="0" w:color="auto"/>
              <w:bottom w:val="single" w:sz="4" w:space="0" w:color="auto"/>
              <w:right w:val="single" w:sz="4" w:space="0" w:color="auto"/>
            </w:tcBorders>
            <w:vAlign w:val="center"/>
          </w:tcPr>
          <w:p w14:paraId="0F09443D"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負責人</w:t>
            </w:r>
          </w:p>
          <w:p w14:paraId="718B8D95"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基本資料</w:t>
            </w:r>
          </w:p>
        </w:tc>
        <w:tc>
          <w:tcPr>
            <w:tcW w:w="1134" w:type="dxa"/>
            <w:tcBorders>
              <w:top w:val="single" w:sz="4" w:space="0" w:color="auto"/>
              <w:left w:val="single" w:sz="4" w:space="0" w:color="auto"/>
              <w:bottom w:val="single" w:sz="4" w:space="0" w:color="auto"/>
              <w:right w:val="single" w:sz="4" w:space="0" w:color="auto"/>
            </w:tcBorders>
            <w:vAlign w:val="center"/>
          </w:tcPr>
          <w:p w14:paraId="11C37A87"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姓名</w:t>
            </w:r>
          </w:p>
        </w:tc>
        <w:tc>
          <w:tcPr>
            <w:tcW w:w="979" w:type="dxa"/>
            <w:tcBorders>
              <w:top w:val="single" w:sz="4" w:space="0" w:color="auto"/>
              <w:left w:val="single" w:sz="4" w:space="0" w:color="auto"/>
              <w:bottom w:val="single" w:sz="4" w:space="0" w:color="auto"/>
              <w:right w:val="single" w:sz="4" w:space="0" w:color="auto"/>
            </w:tcBorders>
          </w:tcPr>
          <w:p w14:paraId="13404804" w14:textId="77777777" w:rsidR="00412E22" w:rsidRPr="00046324" w:rsidRDefault="00412E22" w:rsidP="00415C48">
            <w:pPr>
              <w:rPr>
                <w:rFonts w:ascii="標楷體" w:eastAsia="標楷體" w:hAnsi="Times New Roman" w:cs="Times New Roman"/>
                <w:color w:val="000000" w:themeColor="text1"/>
                <w:szCs w:val="24"/>
              </w:rPr>
            </w:pPr>
          </w:p>
        </w:tc>
        <w:tc>
          <w:tcPr>
            <w:tcW w:w="551" w:type="dxa"/>
            <w:tcBorders>
              <w:top w:val="single" w:sz="4" w:space="0" w:color="auto"/>
              <w:left w:val="single" w:sz="4" w:space="0" w:color="auto"/>
              <w:bottom w:val="single" w:sz="4" w:space="0" w:color="auto"/>
              <w:right w:val="single" w:sz="4" w:space="0" w:color="auto"/>
            </w:tcBorders>
          </w:tcPr>
          <w:p w14:paraId="32A5C35E" w14:textId="1096B928" w:rsidR="00412E22" w:rsidRPr="00046324" w:rsidRDefault="00412E22" w:rsidP="00415C48">
            <w:pPr>
              <w:ind w:left="17"/>
              <w:jc w:val="center"/>
              <w:rPr>
                <w:rFonts w:ascii="標楷體" w:eastAsia="標楷體" w:hAnsi="Times New Roman" w:cs="Times New Roman"/>
                <w:color w:val="000000" w:themeColor="text1"/>
                <w:sz w:val="20"/>
                <w:szCs w:val="20"/>
              </w:rPr>
            </w:pPr>
            <w:r w:rsidRPr="00046324">
              <w:rPr>
                <w:rFonts w:ascii="標楷體" w:eastAsia="標楷體" w:hAnsi="Times New Roman" w:cs="Times New Roman" w:hint="eastAsia"/>
                <w:color w:val="000000" w:themeColor="text1"/>
                <w:sz w:val="20"/>
                <w:szCs w:val="20"/>
              </w:rPr>
              <w:t>性別</w:t>
            </w:r>
          </w:p>
        </w:tc>
        <w:tc>
          <w:tcPr>
            <w:tcW w:w="738" w:type="dxa"/>
            <w:tcBorders>
              <w:top w:val="single" w:sz="4" w:space="0" w:color="auto"/>
              <w:left w:val="single" w:sz="4" w:space="0" w:color="auto"/>
              <w:bottom w:val="single" w:sz="4" w:space="0" w:color="auto"/>
              <w:right w:val="single" w:sz="4" w:space="0" w:color="auto"/>
            </w:tcBorders>
          </w:tcPr>
          <w:p w14:paraId="1C44BA7A" w14:textId="77777777" w:rsidR="00412E22" w:rsidRPr="00046324" w:rsidRDefault="00412E22" w:rsidP="00415C48">
            <w:pPr>
              <w:rPr>
                <w:rFonts w:ascii="標楷體" w:eastAsia="標楷體" w:hAnsi="Times New Roman" w:cs="Times New Roman"/>
                <w:color w:val="000000" w:themeColor="text1"/>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3B29F2F" w14:textId="77777777" w:rsidR="00412E22" w:rsidRPr="00046324" w:rsidRDefault="00412E22" w:rsidP="00415C48">
            <w:pPr>
              <w:ind w:leftChars="9" w:left="22"/>
              <w:jc w:val="center"/>
              <w:rPr>
                <w:rFonts w:ascii="標楷體" w:eastAsia="標楷體" w:hAnsi="Times New Roman" w:cs="Times New Roman"/>
                <w:color w:val="000000" w:themeColor="text1"/>
                <w:sz w:val="20"/>
                <w:szCs w:val="20"/>
              </w:rPr>
            </w:pPr>
            <w:r w:rsidRPr="00046324">
              <w:rPr>
                <w:rFonts w:ascii="標楷體" w:eastAsia="標楷體" w:hAnsi="Times New Roman" w:cs="Times New Roman" w:hint="eastAsia"/>
                <w:color w:val="000000" w:themeColor="text1"/>
                <w:sz w:val="20"/>
                <w:szCs w:val="20"/>
              </w:rPr>
              <w:t>出生日</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6917EC7" w14:textId="77777777" w:rsidR="00412E22" w:rsidRPr="00046324" w:rsidRDefault="00412E22" w:rsidP="00415C48">
            <w:pPr>
              <w:ind w:firstLineChars="100" w:firstLine="200"/>
              <w:jc w:val="center"/>
              <w:rPr>
                <w:rFonts w:ascii="標楷體" w:eastAsia="標楷體" w:hAnsi="Times New Roman" w:cs="Times New Roman"/>
                <w:color w:val="000000" w:themeColor="text1"/>
                <w:sz w:val="20"/>
                <w:szCs w:val="20"/>
              </w:rPr>
            </w:pPr>
            <w:r w:rsidRPr="00046324">
              <w:rPr>
                <w:rFonts w:ascii="標楷體" w:eastAsia="標楷體" w:hAnsi="Times New Roman" w:cs="Times New Roman" w:hint="eastAsia"/>
                <w:color w:val="000000" w:themeColor="text1"/>
                <w:sz w:val="20"/>
                <w:szCs w:val="20"/>
              </w:rPr>
              <w:t>年  月  日</w:t>
            </w:r>
          </w:p>
        </w:tc>
        <w:tc>
          <w:tcPr>
            <w:tcW w:w="1134" w:type="dxa"/>
            <w:tcBorders>
              <w:top w:val="single" w:sz="4" w:space="0" w:color="auto"/>
              <w:left w:val="single" w:sz="4" w:space="0" w:color="auto"/>
              <w:bottom w:val="single" w:sz="4" w:space="0" w:color="auto"/>
              <w:right w:val="single" w:sz="4" w:space="0" w:color="auto"/>
            </w:tcBorders>
            <w:vAlign w:val="center"/>
          </w:tcPr>
          <w:p w14:paraId="56B974AE" w14:textId="77777777" w:rsidR="00412E22" w:rsidRPr="00046324" w:rsidRDefault="00412E22" w:rsidP="00415C48">
            <w:pPr>
              <w:jc w:val="center"/>
              <w:rPr>
                <w:rFonts w:ascii="標楷體" w:eastAsia="標楷體" w:hAnsi="Times New Roman" w:cs="Times New Roman"/>
                <w:color w:val="000000" w:themeColor="text1"/>
                <w:sz w:val="20"/>
                <w:szCs w:val="20"/>
              </w:rPr>
            </w:pPr>
            <w:r w:rsidRPr="00046324">
              <w:rPr>
                <w:rFonts w:ascii="標楷體" w:eastAsia="標楷體" w:hAnsi="Times New Roman" w:cs="Times New Roman" w:hint="eastAsia"/>
                <w:color w:val="000000" w:themeColor="text1"/>
                <w:sz w:val="20"/>
                <w:szCs w:val="20"/>
              </w:rPr>
              <w:t>身分證字號</w:t>
            </w:r>
          </w:p>
        </w:tc>
        <w:tc>
          <w:tcPr>
            <w:tcW w:w="1121" w:type="dxa"/>
            <w:gridSpan w:val="2"/>
            <w:tcBorders>
              <w:top w:val="single" w:sz="4" w:space="0" w:color="auto"/>
              <w:left w:val="single" w:sz="4" w:space="0" w:color="auto"/>
              <w:bottom w:val="single" w:sz="4" w:space="0" w:color="auto"/>
              <w:right w:val="single" w:sz="12" w:space="0" w:color="auto"/>
            </w:tcBorders>
          </w:tcPr>
          <w:p w14:paraId="23BE0FA1" w14:textId="77777777" w:rsidR="00412E22" w:rsidRPr="00046324" w:rsidRDefault="00412E22" w:rsidP="00415C48">
            <w:pPr>
              <w:rPr>
                <w:rFonts w:ascii="標楷體" w:eastAsia="標楷體" w:hAnsi="Times New Roman" w:cs="Times New Roman"/>
                <w:color w:val="000000" w:themeColor="text1"/>
                <w:sz w:val="20"/>
                <w:szCs w:val="20"/>
              </w:rPr>
            </w:pPr>
          </w:p>
        </w:tc>
      </w:tr>
      <w:tr w:rsidR="00046324" w:rsidRPr="00046324" w14:paraId="7066E5E4" w14:textId="77777777" w:rsidTr="00415C48">
        <w:trPr>
          <w:cantSplit/>
          <w:trHeight w:val="254"/>
        </w:trPr>
        <w:tc>
          <w:tcPr>
            <w:tcW w:w="450" w:type="dxa"/>
            <w:vMerge/>
            <w:tcBorders>
              <w:top w:val="single" w:sz="4" w:space="0" w:color="auto"/>
              <w:bottom w:val="single" w:sz="4" w:space="0" w:color="auto"/>
              <w:right w:val="single" w:sz="4" w:space="0" w:color="auto"/>
            </w:tcBorders>
          </w:tcPr>
          <w:p w14:paraId="031FAD2A" w14:textId="77777777" w:rsidR="00412E22" w:rsidRPr="00046324" w:rsidRDefault="00412E22" w:rsidP="00415C48">
            <w:pPr>
              <w:rPr>
                <w:rFonts w:ascii="標楷體" w:eastAsia="標楷體" w:hAnsi="Times New Roman" w:cs="Times New Roman"/>
                <w:color w:val="000000" w:themeColor="text1"/>
                <w:szCs w:val="24"/>
              </w:rPr>
            </w:pPr>
          </w:p>
        </w:tc>
        <w:tc>
          <w:tcPr>
            <w:tcW w:w="1108" w:type="dxa"/>
            <w:vMerge/>
            <w:tcBorders>
              <w:top w:val="single" w:sz="4" w:space="0" w:color="auto"/>
              <w:left w:val="single" w:sz="4" w:space="0" w:color="auto"/>
              <w:bottom w:val="single" w:sz="4" w:space="0" w:color="auto"/>
              <w:right w:val="single" w:sz="4" w:space="0" w:color="auto"/>
            </w:tcBorders>
          </w:tcPr>
          <w:p w14:paraId="7142C500" w14:textId="77777777" w:rsidR="00412E22" w:rsidRPr="00046324" w:rsidRDefault="00412E22" w:rsidP="00415C48">
            <w:pPr>
              <w:rPr>
                <w:rFonts w:ascii="標楷體" w:eastAsia="標楷體" w:hAnsi="Times New Roman" w:cs="Times New Roman"/>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8C794E"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戶籍地址</w:t>
            </w:r>
          </w:p>
        </w:tc>
        <w:tc>
          <w:tcPr>
            <w:tcW w:w="4394" w:type="dxa"/>
            <w:gridSpan w:val="8"/>
            <w:tcBorders>
              <w:top w:val="single" w:sz="4" w:space="0" w:color="auto"/>
              <w:left w:val="single" w:sz="4" w:space="0" w:color="auto"/>
              <w:bottom w:val="single" w:sz="4" w:space="0" w:color="auto"/>
              <w:right w:val="single" w:sz="4" w:space="0" w:color="auto"/>
            </w:tcBorders>
          </w:tcPr>
          <w:p w14:paraId="0D1669E6" w14:textId="77777777" w:rsidR="00412E22" w:rsidRPr="00046324" w:rsidRDefault="00412E22" w:rsidP="00415C48">
            <w:pPr>
              <w:rPr>
                <w:rFonts w:ascii="標楷體" w:eastAsia="標楷體" w:hAnsi="Times New Roman" w:cs="Times New Roman"/>
                <w:color w:val="000000" w:themeColor="text1"/>
                <w:szCs w:val="24"/>
              </w:rPr>
            </w:pPr>
          </w:p>
        </w:tc>
        <w:tc>
          <w:tcPr>
            <w:tcW w:w="1134" w:type="dxa"/>
            <w:vMerge w:val="restart"/>
            <w:tcBorders>
              <w:top w:val="single" w:sz="4" w:space="0" w:color="auto"/>
              <w:left w:val="single" w:sz="4" w:space="0" w:color="auto"/>
              <w:right w:val="single" w:sz="4" w:space="0" w:color="auto"/>
            </w:tcBorders>
            <w:vAlign w:val="center"/>
          </w:tcPr>
          <w:p w14:paraId="2FE957C0" w14:textId="77777777" w:rsidR="00412E22" w:rsidRPr="00046324" w:rsidRDefault="00412E22" w:rsidP="00415C48">
            <w:pPr>
              <w:jc w:val="center"/>
              <w:rPr>
                <w:rFonts w:ascii="標楷體" w:eastAsia="標楷體" w:hAnsi="Times New Roman" w:cs="Times New Roman"/>
                <w:color w:val="000000" w:themeColor="text1"/>
                <w:sz w:val="20"/>
                <w:szCs w:val="20"/>
              </w:rPr>
            </w:pPr>
            <w:r w:rsidRPr="00046324">
              <w:rPr>
                <w:rFonts w:ascii="標楷體" w:eastAsia="標楷體" w:hAnsi="Times New Roman" w:cs="Times New Roman" w:hint="eastAsia"/>
                <w:color w:val="000000" w:themeColor="text1"/>
                <w:sz w:val="20"/>
                <w:szCs w:val="20"/>
              </w:rPr>
              <w:t>電    話</w:t>
            </w:r>
          </w:p>
        </w:tc>
        <w:tc>
          <w:tcPr>
            <w:tcW w:w="1121" w:type="dxa"/>
            <w:gridSpan w:val="2"/>
            <w:vMerge w:val="restart"/>
            <w:tcBorders>
              <w:top w:val="single" w:sz="4" w:space="0" w:color="auto"/>
              <w:left w:val="single" w:sz="4" w:space="0" w:color="auto"/>
              <w:bottom w:val="single" w:sz="4" w:space="0" w:color="auto"/>
              <w:right w:val="single" w:sz="12" w:space="0" w:color="auto"/>
            </w:tcBorders>
          </w:tcPr>
          <w:p w14:paraId="25D82742" w14:textId="77777777" w:rsidR="00412E22" w:rsidRPr="00046324" w:rsidRDefault="00412E22" w:rsidP="00415C48">
            <w:pPr>
              <w:rPr>
                <w:rFonts w:ascii="標楷體" w:eastAsia="標楷體" w:hAnsi="Times New Roman" w:cs="Times New Roman"/>
                <w:color w:val="000000" w:themeColor="text1"/>
                <w:sz w:val="20"/>
                <w:szCs w:val="20"/>
              </w:rPr>
            </w:pPr>
          </w:p>
        </w:tc>
      </w:tr>
      <w:tr w:rsidR="00046324" w:rsidRPr="00046324" w14:paraId="0EBCB076" w14:textId="77777777" w:rsidTr="00415C48">
        <w:trPr>
          <w:cantSplit/>
          <w:trHeight w:val="399"/>
        </w:trPr>
        <w:tc>
          <w:tcPr>
            <w:tcW w:w="450" w:type="dxa"/>
            <w:vMerge/>
            <w:tcBorders>
              <w:top w:val="single" w:sz="4" w:space="0" w:color="auto"/>
              <w:bottom w:val="single" w:sz="4" w:space="0" w:color="auto"/>
              <w:right w:val="single" w:sz="4" w:space="0" w:color="auto"/>
            </w:tcBorders>
          </w:tcPr>
          <w:p w14:paraId="368E50A4" w14:textId="77777777" w:rsidR="00412E22" w:rsidRPr="00046324" w:rsidRDefault="00412E22" w:rsidP="00415C48">
            <w:pPr>
              <w:rPr>
                <w:rFonts w:ascii="標楷體" w:eastAsia="標楷體" w:hAnsi="Times New Roman" w:cs="Times New Roman"/>
                <w:color w:val="000000" w:themeColor="text1"/>
                <w:szCs w:val="24"/>
              </w:rPr>
            </w:pPr>
          </w:p>
        </w:tc>
        <w:tc>
          <w:tcPr>
            <w:tcW w:w="1108" w:type="dxa"/>
            <w:vMerge/>
            <w:tcBorders>
              <w:top w:val="single" w:sz="4" w:space="0" w:color="auto"/>
              <w:left w:val="single" w:sz="4" w:space="0" w:color="auto"/>
              <w:bottom w:val="single" w:sz="4" w:space="0" w:color="auto"/>
              <w:right w:val="single" w:sz="4" w:space="0" w:color="auto"/>
            </w:tcBorders>
          </w:tcPr>
          <w:p w14:paraId="0CB88450" w14:textId="77777777" w:rsidR="00412E22" w:rsidRPr="00046324" w:rsidRDefault="00412E22" w:rsidP="00415C48">
            <w:pPr>
              <w:rPr>
                <w:rFonts w:ascii="標楷體" w:eastAsia="標楷體" w:hAnsi="Times New Roman" w:cs="Times New Roman"/>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B8B7A6"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通訊地址</w:t>
            </w:r>
          </w:p>
        </w:tc>
        <w:tc>
          <w:tcPr>
            <w:tcW w:w="4394" w:type="dxa"/>
            <w:gridSpan w:val="8"/>
            <w:tcBorders>
              <w:top w:val="single" w:sz="4" w:space="0" w:color="auto"/>
              <w:left w:val="single" w:sz="4" w:space="0" w:color="auto"/>
              <w:bottom w:val="single" w:sz="4" w:space="0" w:color="auto"/>
              <w:right w:val="single" w:sz="4" w:space="0" w:color="auto"/>
            </w:tcBorders>
          </w:tcPr>
          <w:p w14:paraId="526A12D3" w14:textId="77777777" w:rsidR="00412E22" w:rsidRPr="00046324" w:rsidRDefault="00412E22" w:rsidP="00415C48">
            <w:pPr>
              <w:rPr>
                <w:rFonts w:ascii="標楷體" w:eastAsia="標楷體" w:hAnsi="Times New Roman" w:cs="Times New Roman"/>
                <w:color w:val="000000" w:themeColor="text1"/>
                <w:szCs w:val="24"/>
              </w:rPr>
            </w:pPr>
          </w:p>
        </w:tc>
        <w:tc>
          <w:tcPr>
            <w:tcW w:w="1134" w:type="dxa"/>
            <w:vMerge/>
            <w:tcBorders>
              <w:left w:val="single" w:sz="4" w:space="0" w:color="auto"/>
              <w:bottom w:val="single" w:sz="4" w:space="0" w:color="auto"/>
              <w:right w:val="single" w:sz="4" w:space="0" w:color="auto"/>
            </w:tcBorders>
            <w:vAlign w:val="center"/>
          </w:tcPr>
          <w:p w14:paraId="4A611958" w14:textId="77777777" w:rsidR="00412E22" w:rsidRPr="00046324" w:rsidRDefault="00412E22" w:rsidP="00415C48">
            <w:pPr>
              <w:jc w:val="center"/>
              <w:rPr>
                <w:rFonts w:ascii="標楷體" w:eastAsia="標楷體" w:hAnsi="Times New Roman" w:cs="Times New Roman"/>
                <w:color w:val="000000" w:themeColor="text1"/>
                <w:sz w:val="20"/>
                <w:szCs w:val="20"/>
              </w:rPr>
            </w:pPr>
          </w:p>
        </w:tc>
        <w:tc>
          <w:tcPr>
            <w:tcW w:w="1121" w:type="dxa"/>
            <w:gridSpan w:val="2"/>
            <w:vMerge/>
            <w:tcBorders>
              <w:top w:val="single" w:sz="4" w:space="0" w:color="auto"/>
              <w:left w:val="single" w:sz="4" w:space="0" w:color="auto"/>
              <w:bottom w:val="single" w:sz="4" w:space="0" w:color="auto"/>
              <w:right w:val="single" w:sz="12" w:space="0" w:color="auto"/>
            </w:tcBorders>
          </w:tcPr>
          <w:p w14:paraId="0A162601" w14:textId="77777777" w:rsidR="00412E22" w:rsidRPr="00046324" w:rsidRDefault="00412E22" w:rsidP="00415C48">
            <w:pPr>
              <w:rPr>
                <w:rFonts w:ascii="標楷體" w:eastAsia="標楷體" w:hAnsi="Times New Roman" w:cs="Times New Roman"/>
                <w:color w:val="000000" w:themeColor="text1"/>
                <w:sz w:val="20"/>
                <w:szCs w:val="20"/>
              </w:rPr>
            </w:pPr>
          </w:p>
        </w:tc>
      </w:tr>
      <w:tr w:rsidR="00046324" w:rsidRPr="00046324" w14:paraId="3E57494A" w14:textId="77777777" w:rsidTr="00415C48">
        <w:trPr>
          <w:trHeight w:val="315"/>
        </w:trPr>
        <w:tc>
          <w:tcPr>
            <w:tcW w:w="1558" w:type="dxa"/>
            <w:gridSpan w:val="2"/>
            <w:tcBorders>
              <w:top w:val="single" w:sz="4" w:space="0" w:color="auto"/>
              <w:bottom w:val="single" w:sz="4" w:space="0" w:color="auto"/>
              <w:right w:val="single" w:sz="4" w:space="0" w:color="auto"/>
            </w:tcBorders>
          </w:tcPr>
          <w:p w14:paraId="77CA45E7" w14:textId="77777777" w:rsidR="00412E22" w:rsidRPr="00046324" w:rsidRDefault="00412E22" w:rsidP="00415C48">
            <w:pPr>
              <w:jc w:val="cente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本次稽查是否符合認定標準(請勾選)</w:t>
            </w:r>
          </w:p>
        </w:tc>
        <w:tc>
          <w:tcPr>
            <w:tcW w:w="7783" w:type="dxa"/>
            <w:gridSpan w:val="12"/>
            <w:tcBorders>
              <w:top w:val="single" w:sz="4" w:space="0" w:color="auto"/>
              <w:left w:val="single" w:sz="4" w:space="0" w:color="auto"/>
              <w:bottom w:val="single" w:sz="4" w:space="0" w:color="auto"/>
            </w:tcBorders>
          </w:tcPr>
          <w:p w14:paraId="25E8A11C" w14:textId="77777777" w:rsidR="00412E22" w:rsidRPr="00046324" w:rsidRDefault="00412E22" w:rsidP="00415C48">
            <w:pPr>
              <w:rPr>
                <w:rFonts w:ascii="標楷體" w:eastAsia="標楷體" w:hAnsi="標楷體" w:cs="Times New Roman"/>
                <w:color w:val="000000" w:themeColor="text1"/>
                <w:szCs w:val="24"/>
              </w:rPr>
            </w:pPr>
            <w:r w:rsidRPr="00046324">
              <w:rPr>
                <w:rFonts w:ascii="標楷體" w:eastAsia="標楷體" w:hAnsi="Times New Roman" w:cs="Times New Roman" w:hint="eastAsia"/>
                <w:color w:val="000000" w:themeColor="text1"/>
                <w:szCs w:val="24"/>
              </w:rPr>
              <w:t>□</w:t>
            </w:r>
            <w:r w:rsidRPr="00046324">
              <w:rPr>
                <w:rFonts w:ascii="標楷體" w:eastAsia="標楷體" w:hAnsi="標楷體" w:cs="Times New Roman" w:hint="eastAsia"/>
                <w:color w:val="000000" w:themeColor="text1"/>
                <w:szCs w:val="24"/>
              </w:rPr>
              <w:t>符合規定</w:t>
            </w:r>
          </w:p>
          <w:p w14:paraId="6879821E" w14:textId="77777777" w:rsidR="00412E22" w:rsidRPr="00046324" w:rsidRDefault="00412E22" w:rsidP="00415C48">
            <w:pPr>
              <w:ind w:left="281" w:hangingChars="117" w:hanging="281"/>
              <w:rPr>
                <w:rFonts w:ascii="標楷體" w:eastAsia="標楷體" w:hAnsi="標楷體" w:cs="Times New Roman"/>
                <w:color w:val="000000" w:themeColor="text1"/>
                <w:szCs w:val="24"/>
              </w:rPr>
            </w:pPr>
            <w:r w:rsidRPr="00046324">
              <w:rPr>
                <w:rFonts w:ascii="標楷體" w:eastAsia="標楷體" w:hAnsi="Times New Roman" w:cs="Times New Roman" w:hint="eastAsia"/>
                <w:color w:val="000000" w:themeColor="text1"/>
                <w:szCs w:val="24"/>
              </w:rPr>
              <w:t>□</w:t>
            </w:r>
            <w:r w:rsidRPr="00046324">
              <w:rPr>
                <w:rFonts w:ascii="標楷體" w:eastAsia="標楷體" w:hAnsi="標楷體" w:cs="Times New Roman" w:hint="eastAsia"/>
                <w:color w:val="000000" w:themeColor="text1"/>
                <w:szCs w:val="24"/>
              </w:rPr>
              <w:t>符合規定，惟現場發現有包裝用保麗龍、報紙及塑膠袋等非屬認定標準項目規定之本市公告應回收項目及試辦回收項目者，將口頭勸導告知查核對象促請改善。</w:t>
            </w:r>
          </w:p>
          <w:p w14:paraId="188195AA" w14:textId="77777777" w:rsidR="00412E22" w:rsidRPr="00046324" w:rsidRDefault="00412E22" w:rsidP="00415C48">
            <w:pPr>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□未符合規定</w:t>
            </w:r>
          </w:p>
        </w:tc>
      </w:tr>
      <w:tr w:rsidR="00046324" w:rsidRPr="00046324" w14:paraId="6CFC1CD6" w14:textId="77777777" w:rsidTr="00415C48">
        <w:trPr>
          <w:trHeight w:val="3468"/>
        </w:trPr>
        <w:tc>
          <w:tcPr>
            <w:tcW w:w="1558" w:type="dxa"/>
            <w:gridSpan w:val="2"/>
            <w:tcBorders>
              <w:top w:val="single" w:sz="12" w:space="0" w:color="auto"/>
            </w:tcBorders>
          </w:tcPr>
          <w:p w14:paraId="35A36E01" w14:textId="77777777" w:rsidR="00412E22" w:rsidRPr="00046324" w:rsidRDefault="00412E22" w:rsidP="00415C48">
            <w:pPr>
              <w:adjustRightInd w:val="0"/>
              <w:snapToGrid w:val="0"/>
              <w:spacing w:line="288" w:lineRule="auto"/>
              <w:ind w:left="2"/>
              <w:jc w:val="center"/>
              <w:textAlignment w:val="baseline"/>
              <w:rPr>
                <w:rFonts w:ascii="標楷體" w:eastAsia="標楷體" w:hAnsi="Times New Roman" w:cs="Times New Roman"/>
                <w:color w:val="000000" w:themeColor="text1"/>
                <w:szCs w:val="24"/>
              </w:rPr>
            </w:pPr>
            <w:r w:rsidRPr="00046324">
              <w:rPr>
                <w:rFonts w:ascii="標楷體" w:eastAsia="標楷體" w:hAnsi="Times New Roman" w:cs="Times New Roman" w:hint="eastAsia"/>
                <w:color w:val="000000" w:themeColor="text1"/>
                <w:szCs w:val="24"/>
              </w:rPr>
              <w:t>未符合認定標準項目</w:t>
            </w:r>
          </w:p>
          <w:p w14:paraId="59BFF933" w14:textId="77777777" w:rsidR="00412E22" w:rsidRPr="00046324" w:rsidRDefault="00412E22" w:rsidP="00415C48">
            <w:pPr>
              <w:adjustRightInd w:val="0"/>
              <w:snapToGrid w:val="0"/>
              <w:spacing w:line="288" w:lineRule="auto"/>
              <w:ind w:left="2"/>
              <w:jc w:val="center"/>
              <w:textAlignment w:val="baseline"/>
              <w:rPr>
                <w:rFonts w:ascii="標楷體" w:eastAsia="標楷體" w:hAnsi="標楷體" w:cs="Times New Roman"/>
                <w:color w:val="000000" w:themeColor="text1"/>
                <w:szCs w:val="28"/>
              </w:rPr>
            </w:pPr>
            <w:r w:rsidRPr="00046324">
              <w:rPr>
                <w:rFonts w:ascii="標楷體" w:eastAsia="標楷體" w:hAnsi="Times New Roman" w:cs="Times New Roman" w:hint="eastAsia"/>
                <w:color w:val="000000" w:themeColor="text1"/>
                <w:szCs w:val="24"/>
              </w:rPr>
              <w:t>(請勾選)</w:t>
            </w:r>
          </w:p>
        </w:tc>
        <w:tc>
          <w:tcPr>
            <w:tcW w:w="7783" w:type="dxa"/>
            <w:gridSpan w:val="12"/>
            <w:tcBorders>
              <w:top w:val="single" w:sz="12" w:space="0" w:color="auto"/>
            </w:tcBorders>
          </w:tcPr>
          <w:p w14:paraId="34C7F564" w14:textId="77777777" w:rsidR="00412E22" w:rsidRPr="00046324" w:rsidRDefault="00412E22" w:rsidP="00415C48">
            <w:pPr>
              <w:adjustRightInd w:val="0"/>
              <w:snapToGrid w:val="0"/>
              <w:spacing w:line="340" w:lineRule="exact"/>
              <w:jc w:val="both"/>
              <w:textAlignment w:val="baseline"/>
              <w:rPr>
                <w:rFonts w:ascii="標楷體" w:eastAsia="標楷體" w:hAnsi="標楷體" w:cs="新細明體"/>
                <w:color w:val="000000" w:themeColor="text1"/>
                <w:kern w:val="0"/>
                <w:szCs w:val="28"/>
              </w:rPr>
            </w:pPr>
            <w:r w:rsidRPr="00046324">
              <w:rPr>
                <w:rFonts w:ascii="標楷體" w:eastAsia="標楷體" w:hAnsi="Times New Roman" w:cs="Times New Roman" w:hint="eastAsia"/>
                <w:color w:val="000000" w:themeColor="text1"/>
                <w:sz w:val="28"/>
                <w:szCs w:val="24"/>
              </w:rPr>
              <w:t>□</w:t>
            </w:r>
            <w:r w:rsidRPr="00046324">
              <w:rPr>
                <w:rFonts w:ascii="標楷體" w:eastAsia="標楷體" w:hAnsi="標楷體" w:cs="新細明體" w:hint="eastAsia"/>
                <w:color w:val="000000" w:themeColor="text1"/>
                <w:kern w:val="0"/>
                <w:szCs w:val="28"/>
              </w:rPr>
              <w:t>垃圾桶中夾雜有三個（含）以上行政院環境保護署公告應回收廢棄物之資源垃圾。</w:t>
            </w:r>
          </w:p>
          <w:p w14:paraId="761DCB53" w14:textId="77777777" w:rsidR="00412E22" w:rsidRPr="00046324" w:rsidRDefault="00412E22" w:rsidP="00415C48">
            <w:pPr>
              <w:numPr>
                <w:ilvl w:val="0"/>
                <w:numId w:val="20"/>
              </w:numPr>
              <w:adjustRightInd w:val="0"/>
              <w:snapToGrid w:val="0"/>
              <w:spacing w:line="340" w:lineRule="exact"/>
              <w:ind w:left="752" w:hanging="467"/>
              <w:jc w:val="both"/>
              <w:textAlignment w:val="baseline"/>
              <w:rPr>
                <w:rFonts w:ascii="標楷體" w:eastAsia="標楷體" w:hAnsi="標楷體" w:cs="Times New Roman"/>
                <w:color w:val="000000" w:themeColor="text1"/>
                <w:szCs w:val="28"/>
              </w:rPr>
            </w:pPr>
            <w:r w:rsidRPr="00046324">
              <w:rPr>
                <w:rFonts w:ascii="標楷體" w:eastAsia="標楷體" w:hAnsi="標楷體" w:cs="Times New Roman" w:hint="eastAsia"/>
                <w:color w:val="000000" w:themeColor="text1"/>
                <w:szCs w:val="28"/>
              </w:rPr>
              <w:t>紙容器：鋁箔包、紙容器(含紙杯)及紙類免洗餐具。</w:t>
            </w:r>
          </w:p>
          <w:p w14:paraId="700E32B9" w14:textId="77777777" w:rsidR="00412E22" w:rsidRPr="00046324" w:rsidRDefault="00412E22" w:rsidP="00415C48">
            <w:pPr>
              <w:numPr>
                <w:ilvl w:val="0"/>
                <w:numId w:val="20"/>
              </w:numPr>
              <w:adjustRightInd w:val="0"/>
              <w:snapToGrid w:val="0"/>
              <w:spacing w:line="340" w:lineRule="exact"/>
              <w:ind w:left="752" w:hanging="467"/>
              <w:jc w:val="both"/>
              <w:textAlignment w:val="baseline"/>
              <w:rPr>
                <w:rFonts w:ascii="標楷體" w:eastAsia="標楷體" w:hAnsi="標楷體" w:cs="Times New Roman"/>
                <w:color w:val="000000" w:themeColor="text1"/>
                <w:szCs w:val="28"/>
              </w:rPr>
            </w:pPr>
            <w:r w:rsidRPr="00046324">
              <w:rPr>
                <w:rFonts w:ascii="標楷體" w:eastAsia="標楷體" w:hAnsi="標楷體" w:cs="Times New Roman" w:hint="eastAsia"/>
                <w:color w:val="000000" w:themeColor="text1"/>
                <w:szCs w:val="28"/>
              </w:rPr>
              <w:t>塑膠容器：塑膠容器（寶特瓶、飲料瓶、潤滑油瓶、飲料杯等）、塑膠類免洗餐具。</w:t>
            </w:r>
          </w:p>
          <w:p w14:paraId="6BBCE1E9" w14:textId="77777777" w:rsidR="00412E22" w:rsidRPr="00046324" w:rsidRDefault="00412E22" w:rsidP="00415C48">
            <w:pPr>
              <w:numPr>
                <w:ilvl w:val="0"/>
                <w:numId w:val="20"/>
              </w:numPr>
              <w:adjustRightInd w:val="0"/>
              <w:snapToGrid w:val="0"/>
              <w:spacing w:line="340" w:lineRule="exact"/>
              <w:ind w:left="752" w:hanging="467"/>
              <w:jc w:val="both"/>
              <w:textAlignment w:val="baseline"/>
              <w:rPr>
                <w:rFonts w:ascii="標楷體" w:eastAsia="標楷體" w:hAnsi="標楷體" w:cs="Times New Roman"/>
                <w:color w:val="000000" w:themeColor="text1"/>
                <w:szCs w:val="28"/>
              </w:rPr>
            </w:pPr>
            <w:r w:rsidRPr="00046324">
              <w:rPr>
                <w:rFonts w:ascii="標楷體" w:eastAsia="標楷體" w:hAnsi="標楷體" w:cs="Times New Roman" w:hint="eastAsia"/>
                <w:color w:val="000000" w:themeColor="text1"/>
                <w:szCs w:val="28"/>
              </w:rPr>
              <w:t>玻璃容器：玻璃容器（酒瓶、食用油瓶、保養品容器等）。</w:t>
            </w:r>
          </w:p>
          <w:p w14:paraId="4833877A" w14:textId="77777777" w:rsidR="00412E22" w:rsidRPr="00046324" w:rsidRDefault="00412E22" w:rsidP="00415C48">
            <w:pPr>
              <w:numPr>
                <w:ilvl w:val="0"/>
                <w:numId w:val="20"/>
              </w:numPr>
              <w:adjustRightInd w:val="0"/>
              <w:snapToGrid w:val="0"/>
              <w:spacing w:line="340" w:lineRule="exact"/>
              <w:ind w:left="752" w:hanging="467"/>
              <w:jc w:val="both"/>
              <w:textAlignment w:val="baseline"/>
              <w:rPr>
                <w:rFonts w:ascii="標楷體" w:eastAsia="標楷體" w:hAnsi="標楷體" w:cs="Times New Roman"/>
                <w:color w:val="000000" w:themeColor="text1"/>
                <w:szCs w:val="28"/>
              </w:rPr>
            </w:pPr>
            <w:r w:rsidRPr="00046324">
              <w:rPr>
                <w:rFonts w:ascii="標楷體" w:eastAsia="標楷體" w:hAnsi="標楷體" w:cs="Times New Roman" w:hint="eastAsia"/>
                <w:color w:val="000000" w:themeColor="text1"/>
                <w:szCs w:val="28"/>
              </w:rPr>
              <w:t>金屬容器：鐵容器、鋁容器。</w:t>
            </w:r>
          </w:p>
          <w:p w14:paraId="7BE13972" w14:textId="77777777" w:rsidR="00412E22" w:rsidRPr="00046324" w:rsidRDefault="00412E22" w:rsidP="00415C48">
            <w:pPr>
              <w:numPr>
                <w:ilvl w:val="0"/>
                <w:numId w:val="20"/>
              </w:numPr>
              <w:adjustRightInd w:val="0"/>
              <w:snapToGrid w:val="0"/>
              <w:spacing w:line="340" w:lineRule="exact"/>
              <w:ind w:left="752" w:hanging="467"/>
              <w:jc w:val="both"/>
              <w:textAlignment w:val="baseline"/>
              <w:rPr>
                <w:rFonts w:ascii="標楷體" w:eastAsia="標楷體" w:hAnsi="標楷體" w:cs="Times New Roman"/>
                <w:color w:val="000000" w:themeColor="text1"/>
                <w:szCs w:val="28"/>
              </w:rPr>
            </w:pPr>
            <w:r w:rsidRPr="00046324">
              <w:rPr>
                <w:rFonts w:ascii="標楷體" w:eastAsia="標楷體" w:hAnsi="標楷體" w:cs="Times New Roman" w:hint="eastAsia"/>
                <w:color w:val="000000" w:themeColor="text1"/>
                <w:szCs w:val="28"/>
              </w:rPr>
              <w:t>有害資源垃圾：乾電池(含鈕扣型電池)</w:t>
            </w:r>
            <w:r w:rsidRPr="00046324">
              <w:rPr>
                <w:rFonts w:ascii="標楷體" w:eastAsia="標楷體" w:hAnsi="標楷體" w:cs="Times New Roman"/>
                <w:color w:val="000000" w:themeColor="text1"/>
                <w:szCs w:val="28"/>
              </w:rPr>
              <w:t>、</w:t>
            </w:r>
            <w:r w:rsidRPr="00046324">
              <w:rPr>
                <w:rFonts w:ascii="標楷體" w:eastAsia="標楷體" w:hAnsi="標楷體" w:cs="Times New Roman" w:hint="eastAsia"/>
                <w:color w:val="000000" w:themeColor="text1"/>
                <w:szCs w:val="28"/>
              </w:rPr>
              <w:t>鉛蓄電池、照明光源、環境衛生用藥容器（殺蟲劑）、農藥容器。</w:t>
            </w:r>
          </w:p>
          <w:p w14:paraId="0A65BA5C" w14:textId="77777777" w:rsidR="00412E22" w:rsidRPr="00046324" w:rsidRDefault="00412E22" w:rsidP="00415C48">
            <w:pPr>
              <w:numPr>
                <w:ilvl w:val="0"/>
                <w:numId w:val="20"/>
              </w:numPr>
              <w:adjustRightInd w:val="0"/>
              <w:snapToGrid w:val="0"/>
              <w:spacing w:line="340" w:lineRule="exact"/>
              <w:ind w:left="752" w:hanging="467"/>
              <w:jc w:val="both"/>
              <w:textAlignment w:val="baseline"/>
              <w:rPr>
                <w:rFonts w:ascii="標楷體" w:eastAsia="標楷體" w:hAnsi="標楷體" w:cs="Times New Roman"/>
                <w:color w:val="000000" w:themeColor="text1"/>
                <w:szCs w:val="28"/>
              </w:rPr>
            </w:pPr>
            <w:r w:rsidRPr="00046324">
              <w:rPr>
                <w:rFonts w:ascii="標楷體" w:eastAsia="標楷體" w:hAnsi="標楷體" w:cs="Times New Roman" w:hint="eastAsia"/>
                <w:color w:val="000000" w:themeColor="text1"/>
                <w:szCs w:val="28"/>
              </w:rPr>
              <w:t>其他類：電子電器(包含電視機、電冰箱、洗衣機、冷(暖)氣機、電風扇)、資訊物品及輪胎。</w:t>
            </w:r>
          </w:p>
          <w:p w14:paraId="7BAB1D48" w14:textId="73E4D2D7" w:rsidR="00412E22" w:rsidRPr="00046324" w:rsidRDefault="00412E22" w:rsidP="00415C48">
            <w:pPr>
              <w:adjustRightInd w:val="0"/>
              <w:snapToGrid w:val="0"/>
              <w:spacing w:line="340" w:lineRule="exact"/>
              <w:jc w:val="both"/>
              <w:textAlignment w:val="baseline"/>
              <w:rPr>
                <w:rFonts w:ascii="標楷體" w:eastAsia="標楷體" w:hAnsi="標楷體" w:cs="新細明體"/>
                <w:color w:val="000000" w:themeColor="text1"/>
                <w:kern w:val="0"/>
                <w:szCs w:val="28"/>
              </w:rPr>
            </w:pPr>
            <w:r w:rsidRPr="00046324">
              <w:rPr>
                <w:rFonts w:ascii="標楷體" w:eastAsia="標楷體" w:hAnsi="Times New Roman" w:cs="Times New Roman" w:hint="eastAsia"/>
                <w:color w:val="000000" w:themeColor="text1"/>
                <w:sz w:val="28"/>
                <w:szCs w:val="24"/>
              </w:rPr>
              <w:t>□</w:t>
            </w:r>
            <w:r w:rsidRPr="00046324">
              <w:rPr>
                <w:rFonts w:ascii="標楷體" w:eastAsia="標楷體" w:hAnsi="標楷體" w:cs="新細明體" w:hint="eastAsia"/>
                <w:color w:val="000000" w:themeColor="text1"/>
                <w:kern w:val="0"/>
                <w:szCs w:val="28"/>
              </w:rPr>
              <w:t>垃圾桶中明顯夾雜廚餘</w:t>
            </w:r>
            <w:r w:rsidRPr="00046324">
              <w:rPr>
                <w:rFonts w:ascii="新細明體" w:eastAsia="新細明體" w:hAnsi="新細明體" w:cs="新細明體" w:hint="eastAsia"/>
                <w:color w:val="000000" w:themeColor="text1"/>
                <w:kern w:val="0"/>
                <w:szCs w:val="28"/>
              </w:rPr>
              <w:t>，</w:t>
            </w:r>
            <w:r w:rsidRPr="00046324">
              <w:rPr>
                <w:rFonts w:ascii="標楷體" w:eastAsia="標楷體" w:hAnsi="標楷體" w:cs="新細明體" w:hint="eastAsia"/>
                <w:color w:val="000000" w:themeColor="text1"/>
                <w:kern w:val="0"/>
                <w:szCs w:val="28"/>
              </w:rPr>
              <w:t>超過</w:t>
            </w:r>
            <w:r w:rsidRPr="00046324">
              <w:rPr>
                <w:rFonts w:ascii="標楷體" w:eastAsia="標楷體" w:hAnsi="標楷體" w:cs="新細明體" w:hint="eastAsia"/>
                <w:strike/>
                <w:color w:val="000000" w:themeColor="text1"/>
                <w:kern w:val="0"/>
                <w:szCs w:val="28"/>
              </w:rPr>
              <w:t>貯存</w:t>
            </w:r>
            <w:r w:rsidR="00874268" w:rsidRPr="00046324">
              <w:rPr>
                <w:rFonts w:ascii="標楷體" w:eastAsia="標楷體" w:hAnsi="標楷體" w:cs="新細明體" w:hint="eastAsia"/>
                <w:color w:val="000000" w:themeColor="text1"/>
                <w:kern w:val="0"/>
                <w:szCs w:val="28"/>
                <w:u w:val="single"/>
              </w:rPr>
              <w:t>盛裝</w:t>
            </w:r>
            <w:r w:rsidRPr="00046324">
              <w:rPr>
                <w:rFonts w:ascii="標楷體" w:eastAsia="標楷體" w:hAnsi="標楷體" w:cs="新細明體" w:hint="eastAsia"/>
                <w:color w:val="000000" w:themeColor="text1"/>
                <w:kern w:val="0"/>
                <w:szCs w:val="28"/>
              </w:rPr>
              <w:t>容器六分之一以上者。</w:t>
            </w:r>
          </w:p>
          <w:p w14:paraId="6E8F4665" w14:textId="7F101ACB" w:rsidR="00412E22" w:rsidRPr="00046324" w:rsidRDefault="00412E22" w:rsidP="00415C48">
            <w:pPr>
              <w:adjustRightInd w:val="0"/>
              <w:snapToGrid w:val="0"/>
              <w:spacing w:line="340" w:lineRule="exact"/>
              <w:jc w:val="both"/>
              <w:textAlignment w:val="baseline"/>
              <w:rPr>
                <w:rFonts w:ascii="標楷體" w:eastAsia="標楷體" w:hAnsi="標楷體" w:cs="新細明體"/>
                <w:color w:val="000000" w:themeColor="text1"/>
                <w:kern w:val="0"/>
                <w:sz w:val="28"/>
                <w:szCs w:val="32"/>
              </w:rPr>
            </w:pPr>
            <w:r w:rsidRPr="00046324">
              <w:rPr>
                <w:rFonts w:ascii="標楷體" w:eastAsia="標楷體" w:hAnsi="Times New Roman" w:cs="Times New Roman" w:hint="eastAsia"/>
                <w:color w:val="000000" w:themeColor="text1"/>
                <w:sz w:val="28"/>
                <w:szCs w:val="24"/>
              </w:rPr>
              <w:t>□</w:t>
            </w:r>
            <w:r w:rsidRPr="00046324">
              <w:rPr>
                <w:rFonts w:ascii="標楷體" w:eastAsia="標楷體" w:hAnsi="標楷體" w:cs="新細明體" w:hint="eastAsia"/>
                <w:color w:val="000000" w:themeColor="text1"/>
                <w:kern w:val="0"/>
                <w:szCs w:val="32"/>
              </w:rPr>
              <w:t>資源回收桶中明顯夾雜一般垃圾或廚餘</w:t>
            </w:r>
            <w:r w:rsidRPr="00046324">
              <w:rPr>
                <w:rFonts w:ascii="新細明體" w:eastAsia="新細明體" w:hAnsi="新細明體" w:cs="新細明體" w:hint="eastAsia"/>
                <w:color w:val="000000" w:themeColor="text1"/>
                <w:kern w:val="0"/>
                <w:szCs w:val="32"/>
              </w:rPr>
              <w:t>，</w:t>
            </w:r>
            <w:r w:rsidRPr="00046324">
              <w:rPr>
                <w:rFonts w:ascii="標楷體" w:eastAsia="標楷體" w:hAnsi="標楷體" w:cs="新細明體" w:hint="eastAsia"/>
                <w:color w:val="000000" w:themeColor="text1"/>
                <w:kern w:val="0"/>
                <w:szCs w:val="32"/>
              </w:rPr>
              <w:t>超過</w:t>
            </w:r>
            <w:r w:rsidRPr="00046324">
              <w:rPr>
                <w:rFonts w:ascii="標楷體" w:eastAsia="標楷體" w:hAnsi="標楷體" w:cs="新細明體" w:hint="eastAsia"/>
                <w:strike/>
                <w:color w:val="000000" w:themeColor="text1"/>
                <w:kern w:val="0"/>
                <w:szCs w:val="28"/>
              </w:rPr>
              <w:t>貯存</w:t>
            </w:r>
            <w:r w:rsidR="00874268" w:rsidRPr="00046324">
              <w:rPr>
                <w:rFonts w:ascii="標楷體" w:eastAsia="標楷體" w:hAnsi="標楷體" w:cs="新細明體" w:hint="eastAsia"/>
                <w:color w:val="000000" w:themeColor="text1"/>
                <w:kern w:val="0"/>
                <w:szCs w:val="28"/>
                <w:u w:val="single"/>
              </w:rPr>
              <w:t>盛裝</w:t>
            </w:r>
            <w:r w:rsidRPr="00046324">
              <w:rPr>
                <w:rFonts w:ascii="標楷體" w:eastAsia="標楷體" w:hAnsi="標楷體" w:cs="新細明體" w:hint="eastAsia"/>
                <w:color w:val="000000" w:themeColor="text1"/>
                <w:kern w:val="0"/>
                <w:szCs w:val="28"/>
              </w:rPr>
              <w:t>容器六</w:t>
            </w:r>
            <w:r w:rsidRPr="00046324">
              <w:rPr>
                <w:rFonts w:ascii="標楷體" w:eastAsia="標楷體" w:hAnsi="標楷體" w:cs="新細明體" w:hint="eastAsia"/>
                <w:color w:val="000000" w:themeColor="text1"/>
                <w:kern w:val="0"/>
                <w:szCs w:val="32"/>
              </w:rPr>
              <w:t>分之一以上者</w:t>
            </w:r>
            <w:r w:rsidRPr="00046324">
              <w:rPr>
                <w:rFonts w:ascii="標楷體" w:eastAsia="標楷體" w:hAnsi="標楷體" w:cs="新細明體" w:hint="eastAsia"/>
                <w:color w:val="000000" w:themeColor="text1"/>
                <w:kern w:val="0"/>
                <w:sz w:val="28"/>
                <w:szCs w:val="32"/>
              </w:rPr>
              <w:t>。</w:t>
            </w:r>
          </w:p>
          <w:p w14:paraId="098C789F" w14:textId="77777777" w:rsidR="00412E22" w:rsidRPr="00046324" w:rsidRDefault="00412E22" w:rsidP="00415C48">
            <w:pPr>
              <w:adjustRightInd w:val="0"/>
              <w:snapToGrid w:val="0"/>
              <w:spacing w:line="340" w:lineRule="exact"/>
              <w:ind w:left="238" w:hangingChars="85" w:hanging="238"/>
              <w:jc w:val="both"/>
              <w:textAlignment w:val="baseline"/>
              <w:rPr>
                <w:rFonts w:ascii="標楷體" w:eastAsia="標楷體" w:hAnsi="標楷體" w:cs="新細明體"/>
                <w:color w:val="000000" w:themeColor="text1"/>
                <w:kern w:val="0"/>
                <w:szCs w:val="28"/>
              </w:rPr>
            </w:pPr>
            <w:r w:rsidRPr="00046324">
              <w:rPr>
                <w:rFonts w:ascii="標楷體" w:eastAsia="標楷體" w:hAnsi="標楷體" w:cs="新細明體" w:hint="eastAsia"/>
                <w:color w:val="000000" w:themeColor="text1"/>
                <w:kern w:val="0"/>
                <w:sz w:val="28"/>
                <w:szCs w:val="28"/>
              </w:rPr>
              <w:t>□</w:t>
            </w:r>
            <w:r w:rsidRPr="00046324">
              <w:rPr>
                <w:rFonts w:ascii="標楷體" w:eastAsia="標楷體" w:hAnsi="標楷體" w:cs="新細明體" w:hint="eastAsia"/>
                <w:color w:val="000000" w:themeColor="text1"/>
                <w:kern w:val="0"/>
                <w:szCs w:val="32"/>
              </w:rPr>
              <w:t>廚餘回收桶中夾雜三</w:t>
            </w:r>
            <w:r w:rsidRPr="00046324">
              <w:rPr>
                <w:rFonts w:ascii="標楷體" w:eastAsia="標楷體" w:hAnsi="標楷體" w:cs="新細明體" w:hint="eastAsia"/>
                <w:color w:val="000000" w:themeColor="text1"/>
                <w:kern w:val="0"/>
                <w:szCs w:val="28"/>
              </w:rPr>
              <w:t>個(含)以上</w:t>
            </w:r>
            <w:r w:rsidRPr="00046324">
              <w:rPr>
                <w:rFonts w:ascii="標楷體" w:eastAsia="標楷體" w:hAnsi="標楷體" w:cs="Times New Roman" w:hint="eastAsia"/>
                <w:color w:val="000000" w:themeColor="text1"/>
                <w:szCs w:val="28"/>
              </w:rPr>
              <w:t>塑膠袋、衛生紙、竹筷、咖啡包(渣)、茶葉包(渣)、中藥包(材)等雜質。</w:t>
            </w:r>
          </w:p>
        </w:tc>
      </w:tr>
      <w:tr w:rsidR="00046324" w:rsidRPr="00046324" w14:paraId="418EE06B" w14:textId="77777777" w:rsidTr="00415C48">
        <w:trPr>
          <w:trHeight w:val="435"/>
        </w:trPr>
        <w:tc>
          <w:tcPr>
            <w:tcW w:w="9341" w:type="dxa"/>
            <w:gridSpan w:val="14"/>
            <w:tcBorders>
              <w:top w:val="double" w:sz="4" w:space="0" w:color="auto"/>
              <w:bottom w:val="dashed" w:sz="4" w:space="0" w:color="auto"/>
            </w:tcBorders>
          </w:tcPr>
          <w:p w14:paraId="1EEB3CF9" w14:textId="77777777" w:rsidR="00412E22" w:rsidRPr="00046324" w:rsidRDefault="00412E22" w:rsidP="00415C48">
            <w:pPr>
              <w:rPr>
                <w:rFonts w:ascii="標楷體" w:eastAsia="標楷體" w:hAnsi="Times New Roman" w:cs="Times New Roman"/>
                <w:color w:val="000000" w:themeColor="text1"/>
                <w:sz w:val="20"/>
                <w:szCs w:val="20"/>
              </w:rPr>
            </w:pPr>
            <w:r w:rsidRPr="00046324">
              <w:rPr>
                <w:rFonts w:ascii="標楷體" w:eastAsia="標楷體" w:hAnsi="Times New Roman" w:cs="Times New Roman" w:hint="eastAsia"/>
                <w:color w:val="000000" w:themeColor="text1"/>
                <w:szCs w:val="20"/>
              </w:rPr>
              <w:t>現場稽查處理情形：</w:t>
            </w:r>
          </w:p>
        </w:tc>
      </w:tr>
      <w:tr w:rsidR="00046324" w:rsidRPr="00046324" w14:paraId="4E9EEE37" w14:textId="77777777" w:rsidTr="00415C48">
        <w:trPr>
          <w:trHeight w:val="435"/>
        </w:trPr>
        <w:tc>
          <w:tcPr>
            <w:tcW w:w="9341" w:type="dxa"/>
            <w:gridSpan w:val="14"/>
            <w:tcBorders>
              <w:top w:val="dashed" w:sz="4" w:space="0" w:color="auto"/>
              <w:bottom w:val="dashed" w:sz="4" w:space="0" w:color="auto"/>
            </w:tcBorders>
          </w:tcPr>
          <w:p w14:paraId="66B87CF7" w14:textId="77777777" w:rsidR="00412E22" w:rsidRPr="00046324" w:rsidRDefault="00412E22" w:rsidP="00415C48">
            <w:pPr>
              <w:rPr>
                <w:rFonts w:ascii="標楷體" w:eastAsia="標楷體" w:hAnsi="Times New Roman" w:cs="Times New Roman"/>
                <w:color w:val="000000" w:themeColor="text1"/>
                <w:sz w:val="20"/>
                <w:szCs w:val="20"/>
              </w:rPr>
            </w:pPr>
          </w:p>
        </w:tc>
      </w:tr>
      <w:tr w:rsidR="00046324" w:rsidRPr="00046324" w14:paraId="36065FBB" w14:textId="77777777" w:rsidTr="00415C48">
        <w:trPr>
          <w:trHeight w:val="435"/>
        </w:trPr>
        <w:tc>
          <w:tcPr>
            <w:tcW w:w="9341" w:type="dxa"/>
            <w:gridSpan w:val="14"/>
            <w:tcBorders>
              <w:top w:val="dashed" w:sz="4" w:space="0" w:color="auto"/>
              <w:bottom w:val="dashed" w:sz="4" w:space="0" w:color="auto"/>
            </w:tcBorders>
          </w:tcPr>
          <w:p w14:paraId="42258FB1" w14:textId="77777777" w:rsidR="00412E22" w:rsidRPr="00046324" w:rsidRDefault="00412E22" w:rsidP="00415C48">
            <w:pPr>
              <w:rPr>
                <w:rFonts w:ascii="標楷體" w:eastAsia="標楷體" w:hAnsi="Times New Roman" w:cs="Times New Roman"/>
                <w:color w:val="000000" w:themeColor="text1"/>
                <w:sz w:val="20"/>
                <w:szCs w:val="20"/>
              </w:rPr>
            </w:pPr>
          </w:p>
        </w:tc>
      </w:tr>
      <w:tr w:rsidR="00046324" w:rsidRPr="00046324" w14:paraId="063EE5C6" w14:textId="77777777" w:rsidTr="00415C48">
        <w:trPr>
          <w:trHeight w:val="435"/>
        </w:trPr>
        <w:tc>
          <w:tcPr>
            <w:tcW w:w="9341" w:type="dxa"/>
            <w:gridSpan w:val="14"/>
            <w:tcBorders>
              <w:top w:val="dashed" w:sz="4" w:space="0" w:color="auto"/>
              <w:bottom w:val="dashed" w:sz="4" w:space="0" w:color="auto"/>
            </w:tcBorders>
          </w:tcPr>
          <w:p w14:paraId="2D934806" w14:textId="77777777" w:rsidR="00412E22" w:rsidRPr="00046324" w:rsidRDefault="00412E22" w:rsidP="00415C48">
            <w:pPr>
              <w:rPr>
                <w:rFonts w:ascii="標楷體" w:eastAsia="標楷體" w:hAnsi="Times New Roman" w:cs="Times New Roman"/>
                <w:color w:val="000000" w:themeColor="text1"/>
                <w:sz w:val="20"/>
                <w:szCs w:val="20"/>
              </w:rPr>
            </w:pPr>
          </w:p>
        </w:tc>
      </w:tr>
      <w:tr w:rsidR="00046324" w:rsidRPr="00046324" w14:paraId="76FF0114" w14:textId="77777777" w:rsidTr="00415C48">
        <w:trPr>
          <w:trHeight w:val="435"/>
        </w:trPr>
        <w:tc>
          <w:tcPr>
            <w:tcW w:w="9341" w:type="dxa"/>
            <w:gridSpan w:val="14"/>
            <w:tcBorders>
              <w:top w:val="dashed" w:sz="4" w:space="0" w:color="auto"/>
              <w:bottom w:val="dashed" w:sz="4" w:space="0" w:color="auto"/>
            </w:tcBorders>
          </w:tcPr>
          <w:p w14:paraId="36019D5E" w14:textId="77777777" w:rsidR="00412E22" w:rsidRPr="00046324" w:rsidRDefault="00412E22" w:rsidP="00415C48">
            <w:pPr>
              <w:rPr>
                <w:rFonts w:ascii="標楷體" w:eastAsia="標楷體" w:hAnsi="Times New Roman" w:cs="Times New Roman"/>
                <w:color w:val="000000" w:themeColor="text1"/>
                <w:sz w:val="20"/>
                <w:szCs w:val="20"/>
              </w:rPr>
            </w:pPr>
          </w:p>
        </w:tc>
      </w:tr>
      <w:tr w:rsidR="00046324" w:rsidRPr="00046324" w14:paraId="0A9A26AC" w14:textId="77777777" w:rsidTr="00415C48">
        <w:trPr>
          <w:trHeight w:val="472"/>
        </w:trPr>
        <w:tc>
          <w:tcPr>
            <w:tcW w:w="5129" w:type="dxa"/>
            <w:gridSpan w:val="7"/>
            <w:tcBorders>
              <w:top w:val="single" w:sz="12" w:space="0" w:color="auto"/>
              <w:bottom w:val="single" w:sz="12" w:space="0" w:color="auto"/>
            </w:tcBorders>
          </w:tcPr>
          <w:p w14:paraId="546C562E" w14:textId="1D2AE9DE" w:rsidR="00412E22" w:rsidRPr="00046324" w:rsidRDefault="00412E22" w:rsidP="00415C48">
            <w:pPr>
              <w:rPr>
                <w:rFonts w:ascii="標楷體" w:eastAsia="標楷體" w:hAnsi="Times New Roman" w:cs="Times New Roman"/>
                <w:color w:val="000000" w:themeColor="text1"/>
                <w:sz w:val="22"/>
                <w:szCs w:val="20"/>
              </w:rPr>
            </w:pPr>
            <w:r w:rsidRPr="00046324">
              <w:rPr>
                <w:rFonts w:ascii="標楷體" w:eastAsia="標楷體" w:hAnsi="Times New Roman" w:cs="Times New Roman" w:hint="eastAsia"/>
                <w:color w:val="000000" w:themeColor="text1"/>
                <w:sz w:val="22"/>
                <w:szCs w:val="20"/>
              </w:rPr>
              <w:t>稽查人員簽名：</w:t>
            </w:r>
          </w:p>
        </w:tc>
        <w:tc>
          <w:tcPr>
            <w:tcW w:w="4212" w:type="dxa"/>
            <w:gridSpan w:val="7"/>
            <w:tcBorders>
              <w:top w:val="single" w:sz="12" w:space="0" w:color="auto"/>
              <w:bottom w:val="single" w:sz="12" w:space="0" w:color="auto"/>
            </w:tcBorders>
          </w:tcPr>
          <w:p w14:paraId="5B330FE1" w14:textId="77777777" w:rsidR="00412E22" w:rsidRPr="00046324" w:rsidRDefault="00412E22" w:rsidP="00415C48">
            <w:pPr>
              <w:rPr>
                <w:rFonts w:ascii="標楷體" w:eastAsia="標楷體" w:hAnsi="Times New Roman" w:cs="Times New Roman"/>
                <w:color w:val="000000" w:themeColor="text1"/>
                <w:sz w:val="22"/>
                <w:szCs w:val="20"/>
              </w:rPr>
            </w:pPr>
            <w:r w:rsidRPr="00046324">
              <w:rPr>
                <w:rFonts w:ascii="標楷體" w:eastAsia="標楷體" w:hAnsi="Times New Roman" w:cs="Times New Roman" w:hint="eastAsia"/>
                <w:color w:val="000000" w:themeColor="text1"/>
                <w:sz w:val="22"/>
                <w:szCs w:val="20"/>
              </w:rPr>
              <w:t>受檢單位簽章：</w:t>
            </w:r>
          </w:p>
          <w:p w14:paraId="667AA85F" w14:textId="77777777" w:rsidR="00412E22" w:rsidRPr="00046324" w:rsidRDefault="00412E22" w:rsidP="00415C48">
            <w:pPr>
              <w:rPr>
                <w:rFonts w:ascii="標楷體" w:eastAsia="標楷體" w:hAnsi="Times New Roman" w:cs="Times New Roman"/>
                <w:color w:val="000000" w:themeColor="text1"/>
                <w:sz w:val="22"/>
                <w:szCs w:val="20"/>
              </w:rPr>
            </w:pPr>
          </w:p>
        </w:tc>
      </w:tr>
    </w:tbl>
    <w:p w14:paraId="56CA4603" w14:textId="77777777" w:rsidR="00412E22" w:rsidRPr="00412E22" w:rsidRDefault="00412E22" w:rsidP="00412E22">
      <w:pPr>
        <w:rPr>
          <w:rFonts w:ascii="標楷體" w:eastAsia="標楷體" w:hAnsi="Times New Roman" w:cs="Times New Roman"/>
          <w:sz w:val="16"/>
          <w:szCs w:val="24"/>
        </w:rPr>
      </w:pPr>
    </w:p>
    <w:sectPr w:rsidR="00412E22" w:rsidRPr="00412E22" w:rsidSect="0063513B">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168CF" w14:textId="77777777" w:rsidR="00095D5C" w:rsidRDefault="00095D5C" w:rsidP="00095D5C">
      <w:r>
        <w:separator/>
      </w:r>
    </w:p>
  </w:endnote>
  <w:endnote w:type="continuationSeparator" w:id="0">
    <w:p w14:paraId="1C9738CD" w14:textId="77777777" w:rsidR="00095D5C" w:rsidRDefault="00095D5C" w:rsidP="0009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CFB0C" w14:textId="77777777" w:rsidR="00095D5C" w:rsidRDefault="00095D5C" w:rsidP="00095D5C">
      <w:r>
        <w:separator/>
      </w:r>
    </w:p>
  </w:footnote>
  <w:footnote w:type="continuationSeparator" w:id="0">
    <w:p w14:paraId="2E06A05D" w14:textId="77777777" w:rsidR="00095D5C" w:rsidRDefault="00095D5C" w:rsidP="00095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29B"/>
    <w:multiLevelType w:val="hybridMultilevel"/>
    <w:tmpl w:val="A4AAB4B2"/>
    <w:lvl w:ilvl="0" w:tplc="B258714C">
      <w:start w:val="1"/>
      <w:numFmt w:val="taiwaneseCountingThousand"/>
      <w:lvlText w:val="（%1）"/>
      <w:lvlJc w:val="left"/>
      <w:pPr>
        <w:ind w:left="1200" w:hanging="720"/>
      </w:pPr>
      <w:rPr>
        <w:rFonts w:hint="default"/>
        <w:sz w:val="24"/>
        <w:szCs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CB4E52"/>
    <w:multiLevelType w:val="hybridMultilevel"/>
    <w:tmpl w:val="9E140B44"/>
    <w:lvl w:ilvl="0" w:tplc="C26AF2EA">
      <w:start w:val="1"/>
      <w:numFmt w:val="taiwaneseCountingThousand"/>
      <w:lvlText w:val="(%1)"/>
      <w:lvlJc w:val="left"/>
      <w:pPr>
        <w:ind w:left="1035" w:hanging="555"/>
      </w:pPr>
      <w:rPr>
        <w:rFonts w:hint="default"/>
      </w:rPr>
    </w:lvl>
    <w:lvl w:ilvl="1" w:tplc="1E0ADBEA">
      <w:start w:val="1"/>
      <w:numFmt w:val="taiwaneseCountingThousand"/>
      <w:lvlText w:val="%2、"/>
      <w:lvlJc w:val="left"/>
      <w:pPr>
        <w:ind w:left="1200" w:hanging="720"/>
      </w:pPr>
      <w:rPr>
        <w:rFonts w:hint="default"/>
        <w:lang w:val="en-US"/>
      </w:rPr>
    </w:lvl>
    <w:lvl w:ilvl="2" w:tplc="942866BA">
      <w:start w:val="1"/>
      <w:numFmt w:val="taiwaneseCountingThousand"/>
      <w:lvlText w:val="（%3）"/>
      <w:lvlJc w:val="left"/>
      <w:pPr>
        <w:ind w:left="1423" w:hanging="8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5303B"/>
    <w:multiLevelType w:val="hybridMultilevel"/>
    <w:tmpl w:val="3F728AB2"/>
    <w:lvl w:ilvl="0" w:tplc="63BCB6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A72082"/>
    <w:multiLevelType w:val="hybridMultilevel"/>
    <w:tmpl w:val="0B5C3980"/>
    <w:lvl w:ilvl="0" w:tplc="5AF4D654">
      <w:start w:val="1"/>
      <w:numFmt w:val="taiwaneseCountingThousand"/>
      <w:lvlText w:val="%1、"/>
      <w:lvlJc w:val="left"/>
      <w:pPr>
        <w:ind w:left="446" w:hanging="4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30C8"/>
    <w:multiLevelType w:val="hybridMultilevel"/>
    <w:tmpl w:val="69985546"/>
    <w:lvl w:ilvl="0" w:tplc="B5C49394">
      <w:start w:val="1"/>
      <w:numFmt w:val="decimal"/>
      <w:lvlText w:val="%1、"/>
      <w:lvlJc w:val="left"/>
      <w:pPr>
        <w:ind w:left="1590" w:hanging="39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FA739B7"/>
    <w:multiLevelType w:val="hybridMultilevel"/>
    <w:tmpl w:val="D5189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91388C"/>
    <w:multiLevelType w:val="hybridMultilevel"/>
    <w:tmpl w:val="D1E263F6"/>
    <w:lvl w:ilvl="0" w:tplc="2F32FF40">
      <w:start w:val="1"/>
      <w:numFmt w:val="decimal"/>
      <w:lvlText w:val="%1、"/>
      <w:lvlJc w:val="left"/>
      <w:pPr>
        <w:ind w:left="1288" w:hanging="72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114B208A"/>
    <w:multiLevelType w:val="hybridMultilevel"/>
    <w:tmpl w:val="1EEEFAEE"/>
    <w:lvl w:ilvl="0" w:tplc="942866BA">
      <w:start w:val="1"/>
      <w:numFmt w:val="taiwaneseCountingThousand"/>
      <w:lvlText w:val="（%1）"/>
      <w:lvlJc w:val="left"/>
      <w:pPr>
        <w:ind w:left="1335" w:hanging="855"/>
      </w:pPr>
      <w:rPr>
        <w:rFonts w:hint="default"/>
      </w:rPr>
    </w:lvl>
    <w:lvl w:ilvl="1" w:tplc="DAD2692A">
      <w:start w:val="1"/>
      <w:numFmt w:val="taiwaneseCountingThousand"/>
      <w:lvlText w:val="%2、"/>
      <w:lvlJc w:val="left"/>
      <w:pPr>
        <w:ind w:left="545" w:hanging="720"/>
      </w:pPr>
      <w:rPr>
        <w:rFonts w:hint="eastAsia"/>
      </w:rPr>
    </w:lvl>
    <w:lvl w:ilvl="2" w:tplc="0409001B" w:tentative="1">
      <w:start w:val="1"/>
      <w:numFmt w:val="lowerRoman"/>
      <w:lvlText w:val="%3."/>
      <w:lvlJc w:val="right"/>
      <w:pPr>
        <w:ind w:left="785" w:hanging="480"/>
      </w:pPr>
    </w:lvl>
    <w:lvl w:ilvl="3" w:tplc="0409000F" w:tentative="1">
      <w:start w:val="1"/>
      <w:numFmt w:val="decimal"/>
      <w:lvlText w:val="%4."/>
      <w:lvlJc w:val="left"/>
      <w:pPr>
        <w:ind w:left="1265" w:hanging="480"/>
      </w:pPr>
    </w:lvl>
    <w:lvl w:ilvl="4" w:tplc="04090019" w:tentative="1">
      <w:start w:val="1"/>
      <w:numFmt w:val="ideographTraditional"/>
      <w:lvlText w:val="%5、"/>
      <w:lvlJc w:val="left"/>
      <w:pPr>
        <w:ind w:left="1745" w:hanging="480"/>
      </w:p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8" w15:restartNumberingAfterBreak="0">
    <w:nsid w:val="221A711A"/>
    <w:multiLevelType w:val="hybridMultilevel"/>
    <w:tmpl w:val="A4AAB4B2"/>
    <w:lvl w:ilvl="0" w:tplc="B258714C">
      <w:start w:val="1"/>
      <w:numFmt w:val="taiwaneseCountingThousand"/>
      <w:lvlText w:val="（%1）"/>
      <w:lvlJc w:val="left"/>
      <w:pPr>
        <w:ind w:left="1200" w:hanging="720"/>
      </w:pPr>
      <w:rPr>
        <w:rFonts w:hint="default"/>
        <w:sz w:val="24"/>
        <w:szCs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412C5A"/>
    <w:multiLevelType w:val="hybridMultilevel"/>
    <w:tmpl w:val="D1E263F6"/>
    <w:lvl w:ilvl="0" w:tplc="2F32FF40">
      <w:start w:val="1"/>
      <w:numFmt w:val="decimal"/>
      <w:lvlText w:val="%1、"/>
      <w:lvlJc w:val="left"/>
      <w:pPr>
        <w:ind w:left="1288" w:hanging="72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2FC01E45"/>
    <w:multiLevelType w:val="hybridMultilevel"/>
    <w:tmpl w:val="7AF45854"/>
    <w:lvl w:ilvl="0" w:tplc="59CA3388">
      <w:start w:val="1"/>
      <w:numFmt w:val="decimal"/>
      <w:lvlText w:val="%1、"/>
      <w:lvlJc w:val="left"/>
      <w:pPr>
        <w:ind w:left="1590" w:hanging="390"/>
      </w:pPr>
      <w:rPr>
        <w:rFonts w:ascii="Times New Roman" w:hAnsi="Times New Roman" w:cs="Times New Roman"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AA07FC"/>
    <w:multiLevelType w:val="hybridMultilevel"/>
    <w:tmpl w:val="6458FE4A"/>
    <w:lvl w:ilvl="0" w:tplc="919A2B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006125"/>
    <w:multiLevelType w:val="hybridMultilevel"/>
    <w:tmpl w:val="69985546"/>
    <w:lvl w:ilvl="0" w:tplc="B5C49394">
      <w:start w:val="1"/>
      <w:numFmt w:val="decimal"/>
      <w:lvlText w:val="%1、"/>
      <w:lvlJc w:val="left"/>
      <w:pPr>
        <w:ind w:left="1590" w:hanging="39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3F25385E"/>
    <w:multiLevelType w:val="hybridMultilevel"/>
    <w:tmpl w:val="1EEEFAEE"/>
    <w:lvl w:ilvl="0" w:tplc="942866BA">
      <w:start w:val="1"/>
      <w:numFmt w:val="taiwaneseCountingThousand"/>
      <w:lvlText w:val="（%1）"/>
      <w:lvlJc w:val="left"/>
      <w:pPr>
        <w:ind w:left="1335" w:hanging="855"/>
      </w:pPr>
      <w:rPr>
        <w:rFonts w:hint="default"/>
      </w:rPr>
    </w:lvl>
    <w:lvl w:ilvl="1" w:tplc="DAD2692A">
      <w:start w:val="1"/>
      <w:numFmt w:val="taiwaneseCountingThousand"/>
      <w:lvlText w:val="%2、"/>
      <w:lvlJc w:val="left"/>
      <w:pPr>
        <w:ind w:left="545" w:hanging="720"/>
      </w:pPr>
      <w:rPr>
        <w:rFonts w:hint="eastAsia"/>
      </w:rPr>
    </w:lvl>
    <w:lvl w:ilvl="2" w:tplc="0409001B" w:tentative="1">
      <w:start w:val="1"/>
      <w:numFmt w:val="lowerRoman"/>
      <w:lvlText w:val="%3."/>
      <w:lvlJc w:val="right"/>
      <w:pPr>
        <w:ind w:left="785" w:hanging="480"/>
      </w:pPr>
    </w:lvl>
    <w:lvl w:ilvl="3" w:tplc="0409000F" w:tentative="1">
      <w:start w:val="1"/>
      <w:numFmt w:val="decimal"/>
      <w:lvlText w:val="%4."/>
      <w:lvlJc w:val="left"/>
      <w:pPr>
        <w:ind w:left="1265" w:hanging="480"/>
      </w:pPr>
    </w:lvl>
    <w:lvl w:ilvl="4" w:tplc="04090019" w:tentative="1">
      <w:start w:val="1"/>
      <w:numFmt w:val="ideographTraditional"/>
      <w:lvlText w:val="%5、"/>
      <w:lvlJc w:val="left"/>
      <w:pPr>
        <w:ind w:left="1745" w:hanging="480"/>
      </w:p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14" w15:restartNumberingAfterBreak="0">
    <w:nsid w:val="40007DFF"/>
    <w:multiLevelType w:val="hybridMultilevel"/>
    <w:tmpl w:val="3F728AB2"/>
    <w:lvl w:ilvl="0" w:tplc="63BCB6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CA4715"/>
    <w:multiLevelType w:val="hybridMultilevel"/>
    <w:tmpl w:val="69985546"/>
    <w:lvl w:ilvl="0" w:tplc="B5C49394">
      <w:start w:val="1"/>
      <w:numFmt w:val="decimal"/>
      <w:lvlText w:val="%1、"/>
      <w:lvlJc w:val="left"/>
      <w:pPr>
        <w:ind w:left="1590" w:hanging="39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4B1647E8"/>
    <w:multiLevelType w:val="hybridMultilevel"/>
    <w:tmpl w:val="F8D23068"/>
    <w:lvl w:ilvl="0" w:tplc="63BCB6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0215207"/>
    <w:multiLevelType w:val="hybridMultilevel"/>
    <w:tmpl w:val="50E017A0"/>
    <w:lvl w:ilvl="0" w:tplc="BC78E5D6">
      <w:start w:val="1"/>
      <w:numFmt w:val="bullet"/>
      <w:lvlText w:val="□"/>
      <w:lvlJc w:val="left"/>
      <w:pPr>
        <w:tabs>
          <w:tab w:val="num" w:pos="1228"/>
        </w:tabs>
        <w:ind w:left="1228" w:hanging="480"/>
      </w:pPr>
      <w:rPr>
        <w:rFonts w:ascii="新細明體" w:eastAsia="新細明體" w:hAnsi="新細明體" w:hint="eastAsia"/>
        <w:sz w:val="24"/>
        <w:szCs w:val="24"/>
      </w:rPr>
    </w:lvl>
    <w:lvl w:ilvl="1" w:tplc="0409000F">
      <w:start w:val="1"/>
      <w:numFmt w:val="decimal"/>
      <w:lvlText w:val="%2."/>
      <w:lvlJc w:val="left"/>
      <w:pPr>
        <w:tabs>
          <w:tab w:val="num" w:pos="1708"/>
        </w:tabs>
        <w:ind w:left="1708" w:hanging="480"/>
      </w:pPr>
      <w:rPr>
        <w:rFonts w:hint="default"/>
      </w:rPr>
    </w:lvl>
    <w:lvl w:ilvl="2" w:tplc="04090005" w:tentative="1">
      <w:start w:val="1"/>
      <w:numFmt w:val="bullet"/>
      <w:lvlText w:val=""/>
      <w:lvlJc w:val="left"/>
      <w:pPr>
        <w:tabs>
          <w:tab w:val="num" w:pos="2188"/>
        </w:tabs>
        <w:ind w:left="2188" w:hanging="480"/>
      </w:pPr>
      <w:rPr>
        <w:rFonts w:ascii="Wingdings" w:hAnsi="Wingdings" w:hint="default"/>
      </w:rPr>
    </w:lvl>
    <w:lvl w:ilvl="3" w:tplc="04090001" w:tentative="1">
      <w:start w:val="1"/>
      <w:numFmt w:val="bullet"/>
      <w:lvlText w:val=""/>
      <w:lvlJc w:val="left"/>
      <w:pPr>
        <w:tabs>
          <w:tab w:val="num" w:pos="2668"/>
        </w:tabs>
        <w:ind w:left="2668" w:hanging="480"/>
      </w:pPr>
      <w:rPr>
        <w:rFonts w:ascii="Wingdings" w:hAnsi="Wingdings" w:hint="default"/>
      </w:rPr>
    </w:lvl>
    <w:lvl w:ilvl="4" w:tplc="04090003" w:tentative="1">
      <w:start w:val="1"/>
      <w:numFmt w:val="bullet"/>
      <w:lvlText w:val=""/>
      <w:lvlJc w:val="left"/>
      <w:pPr>
        <w:tabs>
          <w:tab w:val="num" w:pos="3148"/>
        </w:tabs>
        <w:ind w:left="3148" w:hanging="480"/>
      </w:pPr>
      <w:rPr>
        <w:rFonts w:ascii="Wingdings" w:hAnsi="Wingdings" w:hint="default"/>
      </w:rPr>
    </w:lvl>
    <w:lvl w:ilvl="5" w:tplc="04090005" w:tentative="1">
      <w:start w:val="1"/>
      <w:numFmt w:val="bullet"/>
      <w:lvlText w:val=""/>
      <w:lvlJc w:val="left"/>
      <w:pPr>
        <w:tabs>
          <w:tab w:val="num" w:pos="3628"/>
        </w:tabs>
        <w:ind w:left="3628" w:hanging="480"/>
      </w:pPr>
      <w:rPr>
        <w:rFonts w:ascii="Wingdings" w:hAnsi="Wingdings" w:hint="default"/>
      </w:rPr>
    </w:lvl>
    <w:lvl w:ilvl="6" w:tplc="04090001" w:tentative="1">
      <w:start w:val="1"/>
      <w:numFmt w:val="bullet"/>
      <w:lvlText w:val=""/>
      <w:lvlJc w:val="left"/>
      <w:pPr>
        <w:tabs>
          <w:tab w:val="num" w:pos="4108"/>
        </w:tabs>
        <w:ind w:left="4108" w:hanging="480"/>
      </w:pPr>
      <w:rPr>
        <w:rFonts w:ascii="Wingdings" w:hAnsi="Wingdings" w:hint="default"/>
      </w:rPr>
    </w:lvl>
    <w:lvl w:ilvl="7" w:tplc="04090003" w:tentative="1">
      <w:start w:val="1"/>
      <w:numFmt w:val="bullet"/>
      <w:lvlText w:val=""/>
      <w:lvlJc w:val="left"/>
      <w:pPr>
        <w:tabs>
          <w:tab w:val="num" w:pos="4588"/>
        </w:tabs>
        <w:ind w:left="4588" w:hanging="480"/>
      </w:pPr>
      <w:rPr>
        <w:rFonts w:ascii="Wingdings" w:hAnsi="Wingdings" w:hint="default"/>
      </w:rPr>
    </w:lvl>
    <w:lvl w:ilvl="8" w:tplc="04090005" w:tentative="1">
      <w:start w:val="1"/>
      <w:numFmt w:val="bullet"/>
      <w:lvlText w:val=""/>
      <w:lvlJc w:val="left"/>
      <w:pPr>
        <w:tabs>
          <w:tab w:val="num" w:pos="5068"/>
        </w:tabs>
        <w:ind w:left="5068" w:hanging="480"/>
      </w:pPr>
      <w:rPr>
        <w:rFonts w:ascii="Wingdings" w:hAnsi="Wingdings" w:hint="default"/>
      </w:rPr>
    </w:lvl>
  </w:abstractNum>
  <w:abstractNum w:abstractNumId="18" w15:restartNumberingAfterBreak="0">
    <w:nsid w:val="50B0267C"/>
    <w:multiLevelType w:val="hybridMultilevel"/>
    <w:tmpl w:val="D1E263F6"/>
    <w:lvl w:ilvl="0" w:tplc="2F32FF40">
      <w:start w:val="1"/>
      <w:numFmt w:val="decimal"/>
      <w:lvlText w:val="%1、"/>
      <w:lvlJc w:val="left"/>
      <w:pPr>
        <w:ind w:left="1288" w:hanging="72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15:restartNumberingAfterBreak="0">
    <w:nsid w:val="54FD39F1"/>
    <w:multiLevelType w:val="hybridMultilevel"/>
    <w:tmpl w:val="69985546"/>
    <w:lvl w:ilvl="0" w:tplc="B5C49394">
      <w:start w:val="1"/>
      <w:numFmt w:val="decimal"/>
      <w:lvlText w:val="%1、"/>
      <w:lvlJc w:val="left"/>
      <w:pPr>
        <w:ind w:left="1590" w:hanging="39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5C74B39"/>
    <w:multiLevelType w:val="hybridMultilevel"/>
    <w:tmpl w:val="3F728AB2"/>
    <w:lvl w:ilvl="0" w:tplc="63BCB6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B3A5B6A"/>
    <w:multiLevelType w:val="hybridMultilevel"/>
    <w:tmpl w:val="1EEEFAEE"/>
    <w:lvl w:ilvl="0" w:tplc="942866BA">
      <w:start w:val="1"/>
      <w:numFmt w:val="taiwaneseCountingThousand"/>
      <w:lvlText w:val="（%1）"/>
      <w:lvlJc w:val="left"/>
      <w:pPr>
        <w:ind w:left="1990" w:hanging="855"/>
      </w:pPr>
      <w:rPr>
        <w:rFonts w:hint="default"/>
      </w:rPr>
    </w:lvl>
    <w:lvl w:ilvl="1" w:tplc="DAD2692A">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BF1E5C"/>
    <w:multiLevelType w:val="hybridMultilevel"/>
    <w:tmpl w:val="69985546"/>
    <w:lvl w:ilvl="0" w:tplc="B5C49394">
      <w:start w:val="1"/>
      <w:numFmt w:val="decimal"/>
      <w:lvlText w:val="%1、"/>
      <w:lvlJc w:val="left"/>
      <w:pPr>
        <w:ind w:left="1590" w:hanging="39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768D613E"/>
    <w:multiLevelType w:val="hybridMultilevel"/>
    <w:tmpl w:val="3F728AB2"/>
    <w:lvl w:ilvl="0" w:tplc="63BCB6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7F371EB"/>
    <w:multiLevelType w:val="hybridMultilevel"/>
    <w:tmpl w:val="24C84E30"/>
    <w:lvl w:ilvl="0" w:tplc="0F8E2188">
      <w:start w:val="1"/>
      <w:numFmt w:val="taiwaneseCountingThousand"/>
      <w:lvlText w:val="（%1）"/>
      <w:lvlJc w:val="left"/>
      <w:pPr>
        <w:ind w:left="1200" w:hanging="720"/>
      </w:pPr>
      <w:rPr>
        <w:rFonts w:hint="default"/>
        <w:sz w:val="24"/>
        <w:szCs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CA5122D"/>
    <w:multiLevelType w:val="hybridMultilevel"/>
    <w:tmpl w:val="1EEEFAEE"/>
    <w:lvl w:ilvl="0" w:tplc="942866BA">
      <w:start w:val="1"/>
      <w:numFmt w:val="taiwaneseCountingThousand"/>
      <w:lvlText w:val="（%1）"/>
      <w:lvlJc w:val="left"/>
      <w:pPr>
        <w:ind w:left="1423" w:hanging="855"/>
      </w:pPr>
      <w:rPr>
        <w:rFonts w:hint="default"/>
      </w:rPr>
    </w:lvl>
    <w:lvl w:ilvl="1" w:tplc="DAD2692A">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23"/>
  </w:num>
  <w:num w:numId="4">
    <w:abstractNumId w:val="16"/>
  </w:num>
  <w:num w:numId="5">
    <w:abstractNumId w:val="22"/>
  </w:num>
  <w:num w:numId="6">
    <w:abstractNumId w:val="18"/>
  </w:num>
  <w:num w:numId="7">
    <w:abstractNumId w:val="14"/>
  </w:num>
  <w:num w:numId="8">
    <w:abstractNumId w:val="20"/>
  </w:num>
  <w:num w:numId="9">
    <w:abstractNumId w:val="12"/>
  </w:num>
  <w:num w:numId="10">
    <w:abstractNumId w:val="4"/>
  </w:num>
  <w:num w:numId="11">
    <w:abstractNumId w:val="15"/>
  </w:num>
  <w:num w:numId="12">
    <w:abstractNumId w:val="19"/>
  </w:num>
  <w:num w:numId="13">
    <w:abstractNumId w:val="13"/>
  </w:num>
  <w:num w:numId="14">
    <w:abstractNumId w:val="6"/>
  </w:num>
  <w:num w:numId="15">
    <w:abstractNumId w:val="9"/>
  </w:num>
  <w:num w:numId="16">
    <w:abstractNumId w:val="10"/>
  </w:num>
  <w:num w:numId="17">
    <w:abstractNumId w:val="0"/>
  </w:num>
  <w:num w:numId="18">
    <w:abstractNumId w:val="8"/>
  </w:num>
  <w:num w:numId="19">
    <w:abstractNumId w:val="24"/>
  </w:num>
  <w:num w:numId="20">
    <w:abstractNumId w:val="17"/>
  </w:num>
  <w:num w:numId="21">
    <w:abstractNumId w:val="25"/>
  </w:num>
  <w:num w:numId="22">
    <w:abstractNumId w:val="2"/>
  </w:num>
  <w:num w:numId="23">
    <w:abstractNumId w:val="3"/>
  </w:num>
  <w:num w:numId="24">
    <w:abstractNumId w:val="5"/>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C8"/>
    <w:rsid w:val="00046324"/>
    <w:rsid w:val="000555E1"/>
    <w:rsid w:val="00064ABA"/>
    <w:rsid w:val="000861EE"/>
    <w:rsid w:val="00095D5C"/>
    <w:rsid w:val="000A19AC"/>
    <w:rsid w:val="000D34B0"/>
    <w:rsid w:val="000F1BF4"/>
    <w:rsid w:val="00112879"/>
    <w:rsid w:val="0013416F"/>
    <w:rsid w:val="00134E0E"/>
    <w:rsid w:val="00143083"/>
    <w:rsid w:val="00143DB8"/>
    <w:rsid w:val="00161F1C"/>
    <w:rsid w:val="001661A8"/>
    <w:rsid w:val="0017206B"/>
    <w:rsid w:val="001767F4"/>
    <w:rsid w:val="00183D59"/>
    <w:rsid w:val="00190948"/>
    <w:rsid w:val="00194E3E"/>
    <w:rsid w:val="001A0DF6"/>
    <w:rsid w:val="001E53F4"/>
    <w:rsid w:val="002078E3"/>
    <w:rsid w:val="002179D9"/>
    <w:rsid w:val="00273400"/>
    <w:rsid w:val="002E5F6C"/>
    <w:rsid w:val="002F3539"/>
    <w:rsid w:val="00315508"/>
    <w:rsid w:val="003227B6"/>
    <w:rsid w:val="0032572B"/>
    <w:rsid w:val="003257E0"/>
    <w:rsid w:val="00330333"/>
    <w:rsid w:val="0034474B"/>
    <w:rsid w:val="00355A73"/>
    <w:rsid w:val="00375D43"/>
    <w:rsid w:val="00386375"/>
    <w:rsid w:val="003912C2"/>
    <w:rsid w:val="0039277E"/>
    <w:rsid w:val="003C3165"/>
    <w:rsid w:val="003D2AB6"/>
    <w:rsid w:val="003D4F73"/>
    <w:rsid w:val="003E01DE"/>
    <w:rsid w:val="003E6E44"/>
    <w:rsid w:val="00400C85"/>
    <w:rsid w:val="00412E22"/>
    <w:rsid w:val="00415C48"/>
    <w:rsid w:val="00423A24"/>
    <w:rsid w:val="00433AD8"/>
    <w:rsid w:val="00436ADF"/>
    <w:rsid w:val="00436E93"/>
    <w:rsid w:val="00452D56"/>
    <w:rsid w:val="004549ED"/>
    <w:rsid w:val="004652FB"/>
    <w:rsid w:val="00486FFB"/>
    <w:rsid w:val="004A5029"/>
    <w:rsid w:val="004D081E"/>
    <w:rsid w:val="00505DE6"/>
    <w:rsid w:val="00543D15"/>
    <w:rsid w:val="00547464"/>
    <w:rsid w:val="00564594"/>
    <w:rsid w:val="00594A91"/>
    <w:rsid w:val="005A3685"/>
    <w:rsid w:val="005A4953"/>
    <w:rsid w:val="005B44EE"/>
    <w:rsid w:val="005B56D5"/>
    <w:rsid w:val="005B5C35"/>
    <w:rsid w:val="005E04F1"/>
    <w:rsid w:val="0060788F"/>
    <w:rsid w:val="00612712"/>
    <w:rsid w:val="0063360A"/>
    <w:rsid w:val="0063513B"/>
    <w:rsid w:val="00644AC8"/>
    <w:rsid w:val="0067066C"/>
    <w:rsid w:val="006903A1"/>
    <w:rsid w:val="006A7AF0"/>
    <w:rsid w:val="006B2C22"/>
    <w:rsid w:val="006C1E8A"/>
    <w:rsid w:val="006C4E8B"/>
    <w:rsid w:val="006F0D58"/>
    <w:rsid w:val="00724648"/>
    <w:rsid w:val="00725DA5"/>
    <w:rsid w:val="00730469"/>
    <w:rsid w:val="007660CC"/>
    <w:rsid w:val="00772DA0"/>
    <w:rsid w:val="007878B5"/>
    <w:rsid w:val="007A4127"/>
    <w:rsid w:val="00807064"/>
    <w:rsid w:val="00811176"/>
    <w:rsid w:val="008218C7"/>
    <w:rsid w:val="008268C1"/>
    <w:rsid w:val="00840A4F"/>
    <w:rsid w:val="00852CFC"/>
    <w:rsid w:val="008530D5"/>
    <w:rsid w:val="00874268"/>
    <w:rsid w:val="0088535B"/>
    <w:rsid w:val="008A31AD"/>
    <w:rsid w:val="008A6870"/>
    <w:rsid w:val="008E4801"/>
    <w:rsid w:val="008F2758"/>
    <w:rsid w:val="00940FC5"/>
    <w:rsid w:val="009559C5"/>
    <w:rsid w:val="00973EAE"/>
    <w:rsid w:val="00980B6C"/>
    <w:rsid w:val="0099184E"/>
    <w:rsid w:val="00992D5E"/>
    <w:rsid w:val="009971CA"/>
    <w:rsid w:val="009B6635"/>
    <w:rsid w:val="009C7FEA"/>
    <w:rsid w:val="009F1E09"/>
    <w:rsid w:val="009F718B"/>
    <w:rsid w:val="00A03378"/>
    <w:rsid w:val="00A1260B"/>
    <w:rsid w:val="00A14AFD"/>
    <w:rsid w:val="00A40D68"/>
    <w:rsid w:val="00A60F73"/>
    <w:rsid w:val="00A646E8"/>
    <w:rsid w:val="00A86867"/>
    <w:rsid w:val="00A93503"/>
    <w:rsid w:val="00AE30B2"/>
    <w:rsid w:val="00AF0BDA"/>
    <w:rsid w:val="00B03E26"/>
    <w:rsid w:val="00B11086"/>
    <w:rsid w:val="00B32D1A"/>
    <w:rsid w:val="00B32E70"/>
    <w:rsid w:val="00BB2F6D"/>
    <w:rsid w:val="00BC53F8"/>
    <w:rsid w:val="00BE4F1E"/>
    <w:rsid w:val="00BE5546"/>
    <w:rsid w:val="00BF0F72"/>
    <w:rsid w:val="00BF21B0"/>
    <w:rsid w:val="00C44565"/>
    <w:rsid w:val="00C63955"/>
    <w:rsid w:val="00C90A53"/>
    <w:rsid w:val="00CB515B"/>
    <w:rsid w:val="00CB776C"/>
    <w:rsid w:val="00CD4B14"/>
    <w:rsid w:val="00CD77D6"/>
    <w:rsid w:val="00D02369"/>
    <w:rsid w:val="00D157BF"/>
    <w:rsid w:val="00D161B6"/>
    <w:rsid w:val="00D2143E"/>
    <w:rsid w:val="00D35040"/>
    <w:rsid w:val="00D355D4"/>
    <w:rsid w:val="00D36A3F"/>
    <w:rsid w:val="00D53380"/>
    <w:rsid w:val="00D67229"/>
    <w:rsid w:val="00D82E9F"/>
    <w:rsid w:val="00D87697"/>
    <w:rsid w:val="00DB70D5"/>
    <w:rsid w:val="00DC7602"/>
    <w:rsid w:val="00E1030D"/>
    <w:rsid w:val="00E264E3"/>
    <w:rsid w:val="00E52E7B"/>
    <w:rsid w:val="00E9457E"/>
    <w:rsid w:val="00EA44E6"/>
    <w:rsid w:val="00ED2B24"/>
    <w:rsid w:val="00ED527B"/>
    <w:rsid w:val="00EF7137"/>
    <w:rsid w:val="00F000A2"/>
    <w:rsid w:val="00F00F5D"/>
    <w:rsid w:val="00F06FE2"/>
    <w:rsid w:val="00F110B7"/>
    <w:rsid w:val="00F16962"/>
    <w:rsid w:val="00F40912"/>
    <w:rsid w:val="00F43A33"/>
    <w:rsid w:val="00F61E76"/>
    <w:rsid w:val="00F750F5"/>
    <w:rsid w:val="00F96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BB4D1"/>
  <w15:chartTrackingRefBased/>
  <w15:docId w15:val="{D97099C7-BCC0-4584-9F51-0C464E2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0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AC8"/>
    <w:pPr>
      <w:ind w:leftChars="200" w:left="480"/>
    </w:pPr>
    <w:rPr>
      <w:rFonts w:ascii="Times New Roman" w:eastAsia="標楷體" w:hAnsi="Times New Roman" w:cs="Times New Roman"/>
      <w:dstrike/>
      <w:sz w:val="26"/>
      <w:szCs w:val="26"/>
    </w:rPr>
  </w:style>
  <w:style w:type="paragraph" w:styleId="a4">
    <w:name w:val="Balloon Text"/>
    <w:basedOn w:val="a"/>
    <w:link w:val="a5"/>
    <w:uiPriority w:val="99"/>
    <w:semiHidden/>
    <w:unhideWhenUsed/>
    <w:rsid w:val="0019094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90948"/>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B77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B776C"/>
    <w:rPr>
      <w:rFonts w:ascii="細明體" w:eastAsia="細明體" w:hAnsi="細明體" w:cs="細明體"/>
      <w:kern w:val="0"/>
      <w:szCs w:val="24"/>
    </w:rPr>
  </w:style>
  <w:style w:type="paragraph" w:styleId="a6">
    <w:name w:val="header"/>
    <w:basedOn w:val="a"/>
    <w:link w:val="a7"/>
    <w:uiPriority w:val="99"/>
    <w:unhideWhenUsed/>
    <w:rsid w:val="00095D5C"/>
    <w:pPr>
      <w:tabs>
        <w:tab w:val="center" w:pos="4153"/>
        <w:tab w:val="right" w:pos="8306"/>
      </w:tabs>
      <w:snapToGrid w:val="0"/>
    </w:pPr>
    <w:rPr>
      <w:sz w:val="20"/>
      <w:szCs w:val="20"/>
    </w:rPr>
  </w:style>
  <w:style w:type="character" w:customStyle="1" w:styleId="a7">
    <w:name w:val="頁首 字元"/>
    <w:basedOn w:val="a0"/>
    <w:link w:val="a6"/>
    <w:uiPriority w:val="99"/>
    <w:rsid w:val="00095D5C"/>
    <w:rPr>
      <w:sz w:val="20"/>
      <w:szCs w:val="20"/>
    </w:rPr>
  </w:style>
  <w:style w:type="paragraph" w:styleId="a8">
    <w:name w:val="footer"/>
    <w:basedOn w:val="a"/>
    <w:link w:val="a9"/>
    <w:uiPriority w:val="99"/>
    <w:unhideWhenUsed/>
    <w:rsid w:val="00095D5C"/>
    <w:pPr>
      <w:tabs>
        <w:tab w:val="center" w:pos="4153"/>
        <w:tab w:val="right" w:pos="8306"/>
      </w:tabs>
      <w:snapToGrid w:val="0"/>
    </w:pPr>
    <w:rPr>
      <w:sz w:val="20"/>
      <w:szCs w:val="20"/>
    </w:rPr>
  </w:style>
  <w:style w:type="character" w:customStyle="1" w:styleId="a9">
    <w:name w:val="頁尾 字元"/>
    <w:basedOn w:val="a0"/>
    <w:link w:val="a8"/>
    <w:uiPriority w:val="99"/>
    <w:rsid w:val="00095D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5383">
      <w:bodyDiv w:val="1"/>
      <w:marLeft w:val="0"/>
      <w:marRight w:val="0"/>
      <w:marTop w:val="0"/>
      <w:marBottom w:val="0"/>
      <w:divBdr>
        <w:top w:val="none" w:sz="0" w:space="0" w:color="auto"/>
        <w:left w:val="none" w:sz="0" w:space="0" w:color="auto"/>
        <w:bottom w:val="none" w:sz="0" w:space="0" w:color="auto"/>
        <w:right w:val="none" w:sz="0" w:space="0" w:color="auto"/>
      </w:divBdr>
    </w:div>
    <w:div w:id="20653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施右容</dc:creator>
  <cp:keywords/>
  <dc:description/>
  <cp:lastModifiedBy>曾靖雅</cp:lastModifiedBy>
  <cp:revision>4</cp:revision>
  <cp:lastPrinted>2020-08-28T01:25:00Z</cp:lastPrinted>
  <dcterms:created xsi:type="dcterms:W3CDTF">2020-09-09T10:16:00Z</dcterms:created>
  <dcterms:modified xsi:type="dcterms:W3CDTF">2020-09-11T02:23:00Z</dcterms:modified>
</cp:coreProperties>
</file>