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52" w:rsidRDefault="00805429">
      <w:bookmarkStart w:id="0" w:name="_GoBack"/>
      <w:r>
        <w:rPr>
          <w:rFonts w:ascii="Times New Roman"/>
          <w:noProof/>
          <w:sz w:val="20"/>
        </w:rPr>
        <w:drawing>
          <wp:inline distT="0" distB="0" distL="0" distR="0" wp14:anchorId="15C0E3FE" wp14:editId="23F7338F">
            <wp:extent cx="5274310" cy="8840083"/>
            <wp:effectExtent l="0" t="0" r="254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4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6CABB62A" wp14:editId="1278668B">
            <wp:extent cx="5274310" cy="8820705"/>
            <wp:effectExtent l="0" t="0" r="254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388D42FF" wp14:editId="1E5012B8">
            <wp:extent cx="5274310" cy="8805446"/>
            <wp:effectExtent l="0" t="0" r="254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6BBBCBDF" wp14:editId="1E89086C">
            <wp:extent cx="5274310" cy="8809309"/>
            <wp:effectExtent l="0" t="0" r="254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27B9BB3A" wp14:editId="1B507B30">
            <wp:extent cx="5274310" cy="8794100"/>
            <wp:effectExtent l="0" t="0" r="2540" b="762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5D19F8BF" wp14:editId="4868A1EF">
            <wp:extent cx="5274310" cy="8820705"/>
            <wp:effectExtent l="0" t="0" r="254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04842340" wp14:editId="5C48EF38">
            <wp:extent cx="5274310" cy="8794100"/>
            <wp:effectExtent l="0" t="0" r="2540" b="762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52856C17" wp14:editId="63908DBD">
            <wp:extent cx="5274310" cy="8809309"/>
            <wp:effectExtent l="0" t="0" r="254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3FAC2395" wp14:editId="49DDDED3">
            <wp:extent cx="5274310" cy="8794100"/>
            <wp:effectExtent l="0" t="0" r="2540" b="762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29" w:rsidRDefault="00805429">
      <w:r>
        <w:rPr>
          <w:rFonts w:ascii="Times New Roman"/>
          <w:noProof/>
          <w:sz w:val="20"/>
        </w:rPr>
        <w:lastRenderedPageBreak/>
        <w:drawing>
          <wp:inline distT="0" distB="0" distL="0" distR="0" wp14:anchorId="1BBDABE3" wp14:editId="5677E3D4">
            <wp:extent cx="5274310" cy="8809309"/>
            <wp:effectExtent l="0" t="0" r="254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255" w:rsidRDefault="00585255" w:rsidP="00585255">
      <w:pPr>
        <w:spacing w:line="599" w:lineRule="exact"/>
        <w:ind w:left="2"/>
        <w:rPr>
          <w:spacing w:val="13"/>
          <w:sz w:val="40"/>
        </w:rPr>
      </w:pPr>
    </w:p>
    <w:p w:rsidR="00585255" w:rsidRDefault="00585255" w:rsidP="00585255">
      <w:pPr>
        <w:spacing w:line="599" w:lineRule="exact"/>
        <w:ind w:left="2"/>
        <w:rPr>
          <w:spacing w:val="13"/>
          <w:sz w:val="40"/>
        </w:rPr>
      </w:pPr>
    </w:p>
    <w:p w:rsidR="00585255" w:rsidRDefault="00585255" w:rsidP="00585255">
      <w:pPr>
        <w:spacing w:line="599" w:lineRule="exact"/>
        <w:ind w:left="2"/>
        <w:rPr>
          <w:sz w:val="40"/>
        </w:rPr>
      </w:pPr>
      <w:r>
        <w:rPr>
          <w:spacing w:val="13"/>
          <w:sz w:val="40"/>
        </w:rPr>
        <w:lastRenderedPageBreak/>
        <w:t>臺中市國民小學及國民中學辦理學生獎懲補充規</w:t>
      </w:r>
    </w:p>
    <w:p w:rsidR="00585255" w:rsidRDefault="00585255" w:rsidP="00585255">
      <w:pPr>
        <w:spacing w:line="728" w:lineRule="exact"/>
        <w:ind w:left="2"/>
        <w:rPr>
          <w:sz w:val="40"/>
        </w:rPr>
      </w:pPr>
      <w:r>
        <w:rPr>
          <w:spacing w:val="-10"/>
          <w:sz w:val="40"/>
        </w:rPr>
        <w:t>定</w:t>
      </w:r>
    </w:p>
    <w:p w:rsidR="00585255" w:rsidRDefault="00585255" w:rsidP="00585255">
      <w:pPr>
        <w:pStyle w:val="a3"/>
        <w:spacing w:before="70" w:line="213" w:lineRule="auto"/>
        <w:ind w:left="534" w:right="281" w:hanging="533"/>
      </w:pPr>
      <w:r>
        <w:rPr>
          <w:spacing w:val="-6"/>
        </w:rPr>
        <w:t>一、本補充規定依臺中市國民小學及國民中學學生獎懲辦法第十四條、第</w:t>
      </w:r>
      <w:r>
        <w:rPr>
          <w:spacing w:val="-2"/>
        </w:rPr>
        <w:t>二十三條及第二十四條規定訂定之。</w:t>
      </w:r>
    </w:p>
    <w:p w:rsidR="00585255" w:rsidRDefault="00585255" w:rsidP="00585255">
      <w:pPr>
        <w:pStyle w:val="a3"/>
        <w:spacing w:line="451" w:lineRule="exact"/>
        <w:ind w:left="2"/>
      </w:pPr>
      <w:r>
        <w:rPr>
          <w:spacing w:val="-3"/>
        </w:rPr>
        <w:t>二、國民小學及國民中學學生有下列情形之一者，得記大功：</w:t>
      </w:r>
    </w:p>
    <w:p w:rsidR="00585255" w:rsidRDefault="00585255" w:rsidP="00585255">
      <w:pPr>
        <w:pStyle w:val="a3"/>
        <w:spacing w:line="460" w:lineRule="exact"/>
      </w:pPr>
      <w:r>
        <w:rPr>
          <w:spacing w:val="-1"/>
        </w:rPr>
        <w:t>(一)提供優良建議，並能率先力行，增進校譽。</w:t>
      </w:r>
    </w:p>
    <w:p w:rsidR="00585255" w:rsidRDefault="00585255" w:rsidP="00585255">
      <w:pPr>
        <w:pStyle w:val="a3"/>
        <w:spacing w:before="14" w:line="213" w:lineRule="auto"/>
        <w:ind w:right="1870"/>
      </w:pPr>
      <w:r>
        <w:rPr>
          <w:spacing w:val="-2"/>
        </w:rPr>
        <w:t>(二)愛護學校或同學，確有特殊事實表現，增進校譽。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三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檢舉重大弊害，經查明屬實。</w:t>
      </w:r>
    </w:p>
    <w:p w:rsidR="00585255" w:rsidRDefault="00585255" w:rsidP="00585255">
      <w:pPr>
        <w:pStyle w:val="a3"/>
        <w:spacing w:before="2" w:line="213" w:lineRule="auto"/>
        <w:ind w:right="3830"/>
      </w:pPr>
      <w:r>
        <w:rPr>
          <w:spacing w:val="-2"/>
        </w:rPr>
        <w:t>(四)拾物(金)不昧，其價值特別貴重。</w:t>
      </w:r>
      <w:r>
        <w:rPr>
          <w:spacing w:val="40"/>
        </w:rPr>
        <w:t xml:space="preserve">  </w:t>
      </w:r>
      <w:r>
        <w:rPr>
          <w:spacing w:val="-2"/>
        </w:rPr>
        <w:t>(五)參加各種服務，成績特優。</w:t>
      </w:r>
    </w:p>
    <w:p w:rsidR="00585255" w:rsidRDefault="00585255" w:rsidP="00585255">
      <w:pPr>
        <w:pStyle w:val="a3"/>
        <w:spacing w:before="6" w:line="213" w:lineRule="auto"/>
        <w:ind w:right="3550"/>
      </w:pPr>
      <w:r>
        <w:rPr>
          <w:spacing w:val="-2"/>
        </w:rPr>
        <w:t xml:space="preserve">(六)代表學校參加對外比賽，成績特優。 </w:t>
      </w:r>
      <w:r>
        <w:rPr>
          <w:spacing w:val="-2"/>
          <w:w w:val="135"/>
        </w:rPr>
        <w:t>(</w:t>
      </w:r>
      <w:r>
        <w:rPr>
          <w:spacing w:val="-2"/>
          <w:w w:val="105"/>
        </w:rPr>
        <w:t>七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其他優良行為適合記大功。</w:t>
      </w:r>
    </w:p>
    <w:p w:rsidR="00585255" w:rsidRDefault="00585255" w:rsidP="00585255">
      <w:pPr>
        <w:pStyle w:val="a3"/>
        <w:spacing w:line="450" w:lineRule="exact"/>
        <w:ind w:left="2"/>
      </w:pPr>
      <w:r>
        <w:rPr>
          <w:spacing w:val="-3"/>
        </w:rPr>
        <w:t>三、國民小學及國民中學學生有下列情形之一者，得記小功：</w:t>
      </w:r>
    </w:p>
    <w:p w:rsidR="00585255" w:rsidRDefault="00585255" w:rsidP="00585255">
      <w:pPr>
        <w:pStyle w:val="a3"/>
        <w:spacing w:before="14" w:line="213" w:lineRule="auto"/>
        <w:ind w:right="2988"/>
      </w:pPr>
      <w:r>
        <w:rPr>
          <w:spacing w:val="-2"/>
        </w:rPr>
        <w:t>(一)行為誠正，足以表現校風，有具體事實。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二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維護公物，使團體利益不受損害。</w:t>
      </w:r>
    </w:p>
    <w:p w:rsidR="00585255" w:rsidRDefault="00585255" w:rsidP="00585255">
      <w:pPr>
        <w:pStyle w:val="a3"/>
        <w:spacing w:line="450" w:lineRule="exact"/>
      </w:pPr>
      <w:r>
        <w:rPr>
          <w:spacing w:val="-1"/>
        </w:rPr>
        <w:t>(三)熱心愛國愛校運動，確有特殊成績表現。</w:t>
      </w:r>
    </w:p>
    <w:p w:rsidR="00585255" w:rsidRDefault="00585255" w:rsidP="00585255">
      <w:pPr>
        <w:pStyle w:val="a3"/>
        <w:spacing w:before="14" w:line="213" w:lineRule="auto"/>
        <w:ind w:right="1870"/>
      </w:pPr>
      <w:r>
        <w:rPr>
          <w:spacing w:val="-2"/>
        </w:rPr>
        <w:t>(四)見義勇為能保全團體或同學利益，確有具體事實。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五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熱心公益活動有具體事實。</w:t>
      </w:r>
    </w:p>
    <w:p w:rsidR="00585255" w:rsidRDefault="00585255" w:rsidP="00585255">
      <w:pPr>
        <w:pStyle w:val="a3"/>
        <w:spacing w:before="2" w:line="213" w:lineRule="auto"/>
        <w:ind w:right="4387"/>
      </w:pPr>
      <w:r>
        <w:rPr>
          <w:spacing w:val="-2"/>
        </w:rPr>
        <w:t xml:space="preserve">(六)敬老扶幼有顯著之事實表現。 </w:t>
      </w:r>
      <w:r>
        <w:rPr>
          <w:spacing w:val="-2"/>
          <w:w w:val="135"/>
        </w:rPr>
        <w:t>(</w:t>
      </w:r>
      <w:r>
        <w:rPr>
          <w:spacing w:val="-2"/>
          <w:w w:val="105"/>
        </w:rPr>
        <w:t>七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檢舉弊害經查明屬實。</w:t>
      </w:r>
    </w:p>
    <w:p w:rsidR="00585255" w:rsidRDefault="00585255" w:rsidP="00585255">
      <w:pPr>
        <w:pStyle w:val="a3"/>
        <w:spacing w:line="450" w:lineRule="exact"/>
      </w:pPr>
      <w:r>
        <w:rPr>
          <w:spacing w:val="-1"/>
        </w:rPr>
        <w:t>(八)拾物(金)不昧，其價值貴重。</w:t>
      </w:r>
    </w:p>
    <w:p w:rsidR="00585255" w:rsidRDefault="00585255" w:rsidP="00585255">
      <w:pPr>
        <w:pStyle w:val="a3"/>
        <w:spacing w:line="461" w:lineRule="exact"/>
      </w:pPr>
      <w:r>
        <w:rPr>
          <w:spacing w:val="-1"/>
        </w:rPr>
        <w:t>(九)擔任班級幹部負責盡職表現優良。</w:t>
      </w:r>
    </w:p>
    <w:p w:rsidR="00585255" w:rsidRDefault="00585255" w:rsidP="00585255">
      <w:pPr>
        <w:pStyle w:val="a3"/>
        <w:spacing w:before="14" w:line="213" w:lineRule="auto"/>
        <w:ind w:right="1870"/>
      </w:pPr>
      <w:r>
        <w:rPr>
          <w:spacing w:val="-2"/>
        </w:rPr>
        <w:t>(十)代表學校參加校外活動，增進校譽確有具體事實。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十一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於校外優良刊物發表作品。</w:t>
      </w:r>
    </w:p>
    <w:p w:rsidR="00585255" w:rsidRDefault="00585255" w:rsidP="00585255">
      <w:pPr>
        <w:pStyle w:val="a3"/>
        <w:spacing w:line="450" w:lineRule="exact"/>
      </w:pPr>
      <w:r>
        <w:rPr>
          <w:spacing w:val="-1"/>
        </w:rPr>
        <w:t>(十二)其他優良行為適合記小功。</w:t>
      </w:r>
    </w:p>
    <w:p w:rsidR="00585255" w:rsidRDefault="00585255" w:rsidP="00585255">
      <w:pPr>
        <w:pStyle w:val="a3"/>
        <w:spacing w:line="460" w:lineRule="exact"/>
        <w:ind w:left="2"/>
      </w:pPr>
      <w:r>
        <w:rPr>
          <w:spacing w:val="-3"/>
        </w:rPr>
        <w:t>四、國民小學及國民中學學生有下列情形之一者，得記嘉獎：</w:t>
      </w:r>
    </w:p>
    <w:p w:rsidR="00585255" w:rsidRDefault="00585255" w:rsidP="00585255">
      <w:pPr>
        <w:pStyle w:val="a3"/>
        <w:spacing w:before="13" w:line="213" w:lineRule="auto"/>
        <w:ind w:right="2148"/>
      </w:pPr>
      <w:r>
        <w:rPr>
          <w:spacing w:val="-2"/>
        </w:rPr>
        <w:t>(一)服裝儀容經常整潔，合於規定，足為同學模範。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二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禮節周到足為同學模範。</w:t>
      </w:r>
    </w:p>
    <w:p w:rsidR="00585255" w:rsidRDefault="00585255" w:rsidP="00585255">
      <w:pPr>
        <w:pStyle w:val="a3"/>
        <w:spacing w:line="479" w:lineRule="exact"/>
      </w:pPr>
      <w:r>
        <w:rPr>
          <w:spacing w:val="-1"/>
        </w:rPr>
        <w:t>(三)參加團體活動積極熱心表現優異。</w:t>
      </w:r>
    </w:p>
    <w:p w:rsidR="00585255" w:rsidRDefault="00585255" w:rsidP="00585255">
      <w:pPr>
        <w:pStyle w:val="a3"/>
        <w:spacing w:line="479" w:lineRule="exact"/>
        <w:sectPr w:rsidR="00585255">
          <w:pgSz w:w="11910" w:h="16840"/>
          <w:pgMar w:top="1480" w:right="1133" w:bottom="280" w:left="1700" w:header="720" w:footer="720" w:gutter="0"/>
          <w:cols w:space="720"/>
        </w:sectPr>
      </w:pPr>
    </w:p>
    <w:p w:rsidR="00585255" w:rsidRDefault="00585255" w:rsidP="00585255">
      <w:pPr>
        <w:pStyle w:val="a3"/>
        <w:spacing w:line="423" w:lineRule="exact"/>
      </w:pPr>
      <w:r>
        <w:rPr>
          <w:spacing w:val="-1"/>
        </w:rPr>
        <w:lastRenderedPageBreak/>
        <w:t>(四)拾物(金)不昧，其價值較小。</w:t>
      </w:r>
    </w:p>
    <w:p w:rsidR="00585255" w:rsidRDefault="00585255" w:rsidP="00585255">
      <w:pPr>
        <w:pStyle w:val="a3"/>
        <w:spacing w:before="14" w:line="213" w:lineRule="auto"/>
        <w:ind w:right="3830"/>
      </w:pPr>
      <w:r>
        <w:rPr>
          <w:spacing w:val="-2"/>
        </w:rPr>
        <w:t xml:space="preserve">(五)與同學互助合作有具體表現優良。 </w:t>
      </w:r>
      <w:r>
        <w:rPr>
          <w:spacing w:val="-2"/>
          <w:w w:val="135"/>
        </w:rPr>
        <w:t>(</w:t>
      </w:r>
      <w:r>
        <w:rPr>
          <w:spacing w:val="-2"/>
          <w:w w:val="105"/>
        </w:rPr>
        <w:t>六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愛護公物有具體行為。</w:t>
      </w:r>
    </w:p>
    <w:p w:rsidR="00585255" w:rsidRDefault="00585255" w:rsidP="00585255">
      <w:pPr>
        <w:pStyle w:val="a3"/>
        <w:spacing w:before="2" w:line="213" w:lineRule="auto"/>
        <w:ind w:right="5227"/>
      </w:pPr>
      <w:r>
        <w:rPr>
          <w:spacing w:val="-2"/>
        </w:rPr>
        <w:t xml:space="preserve">(七)領導同學為團體服務。 </w:t>
      </w:r>
      <w:r>
        <w:rPr>
          <w:spacing w:val="-2"/>
          <w:w w:val="135"/>
        </w:rPr>
        <w:t>(</w:t>
      </w:r>
      <w:r>
        <w:rPr>
          <w:spacing w:val="-2"/>
          <w:w w:val="110"/>
        </w:rPr>
        <w:t>八</w:t>
      </w:r>
      <w:r>
        <w:rPr>
          <w:spacing w:val="-2"/>
          <w:w w:val="135"/>
        </w:rPr>
        <w:t>)</w:t>
      </w:r>
      <w:r>
        <w:rPr>
          <w:spacing w:val="-2"/>
          <w:w w:val="110"/>
        </w:rPr>
        <w:t>值勤表現優良。</w:t>
      </w:r>
    </w:p>
    <w:p w:rsidR="00585255" w:rsidRDefault="00585255" w:rsidP="00585255">
      <w:pPr>
        <w:pStyle w:val="a3"/>
        <w:spacing w:line="451" w:lineRule="exact"/>
      </w:pPr>
      <w:r>
        <w:rPr>
          <w:spacing w:val="-1"/>
        </w:rPr>
        <w:t>(九)經常主動為公服務有具體行為。</w:t>
      </w:r>
    </w:p>
    <w:p w:rsidR="00585255" w:rsidRDefault="00585255" w:rsidP="00585255">
      <w:pPr>
        <w:pStyle w:val="a3"/>
        <w:spacing w:before="9" w:line="216" w:lineRule="auto"/>
        <w:ind w:right="3269"/>
      </w:pPr>
      <w:r>
        <w:rPr>
          <w:spacing w:val="-2"/>
        </w:rPr>
        <w:t>(十)運動比賽時表現體育道德有具體事實。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十一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於校內各類刊物發表優良作品。</w:t>
      </w:r>
    </w:p>
    <w:p w:rsidR="00585255" w:rsidRDefault="00585255" w:rsidP="00585255">
      <w:pPr>
        <w:pStyle w:val="a3"/>
        <w:spacing w:line="445" w:lineRule="exact"/>
      </w:pPr>
      <w:r>
        <w:rPr>
          <w:spacing w:val="-1"/>
        </w:rPr>
        <w:t>(十二)其他優良行為適合記嘉獎。</w:t>
      </w:r>
    </w:p>
    <w:p w:rsidR="00585255" w:rsidRDefault="00585255" w:rsidP="00585255">
      <w:pPr>
        <w:pStyle w:val="a3"/>
        <w:spacing w:line="460" w:lineRule="exact"/>
        <w:ind w:left="2"/>
      </w:pPr>
      <w:r>
        <w:rPr>
          <w:spacing w:val="-3"/>
        </w:rPr>
        <w:t>五、國民中學學生有下列情形之一者，得記大過：</w:t>
      </w:r>
    </w:p>
    <w:p w:rsidR="00585255" w:rsidRDefault="00585255" w:rsidP="00585255">
      <w:pPr>
        <w:pStyle w:val="a3"/>
        <w:spacing w:line="461" w:lineRule="exact"/>
      </w:pPr>
      <w:r>
        <w:rPr>
          <w:spacing w:val="-1"/>
        </w:rPr>
        <w:t>(一)集體械鬥情節重大。</w:t>
      </w:r>
    </w:p>
    <w:p w:rsidR="00585255" w:rsidRDefault="00585255" w:rsidP="00585255">
      <w:pPr>
        <w:pStyle w:val="a3"/>
        <w:spacing w:before="14" w:line="213" w:lineRule="auto"/>
        <w:ind w:right="2429"/>
      </w:pPr>
      <w:r>
        <w:rPr>
          <w:spacing w:val="-2"/>
        </w:rPr>
        <w:t>(二)言行涉及公然侮辱、誹謗或恐嚇，情節重大。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三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聚集校外人士到校滋事。</w:t>
      </w:r>
    </w:p>
    <w:p w:rsidR="00585255" w:rsidRDefault="00585255" w:rsidP="00585255">
      <w:pPr>
        <w:pStyle w:val="a3"/>
        <w:spacing w:line="450" w:lineRule="exact"/>
      </w:pPr>
      <w:r>
        <w:rPr>
          <w:spacing w:val="-2"/>
        </w:rPr>
        <w:t>(四)勒索威脅。</w:t>
      </w:r>
    </w:p>
    <w:p w:rsidR="00585255" w:rsidRDefault="00585255" w:rsidP="00585255">
      <w:pPr>
        <w:pStyle w:val="a3"/>
        <w:spacing w:before="14" w:line="213" w:lineRule="auto"/>
        <w:ind w:right="4668"/>
      </w:pPr>
      <w:r>
        <w:rPr>
          <w:spacing w:val="-2"/>
        </w:rPr>
        <w:t>(五)故意毀損公物，情節重大。</w:t>
      </w:r>
      <w:r>
        <w:rPr>
          <w:spacing w:val="40"/>
        </w:rPr>
        <w:t xml:space="preserve"> </w:t>
      </w:r>
      <w:r>
        <w:rPr>
          <w:spacing w:val="-1"/>
        </w:rPr>
        <w:t>(六)違反著作權法，情節重大。</w:t>
      </w:r>
    </w:p>
    <w:p w:rsidR="00585255" w:rsidRDefault="00585255" w:rsidP="00585255">
      <w:pPr>
        <w:pStyle w:val="a3"/>
        <w:spacing w:before="3" w:line="213" w:lineRule="auto"/>
        <w:ind w:left="1041" w:right="280" w:hanging="560"/>
      </w:pPr>
      <w:r>
        <w:rPr>
          <w:spacing w:val="-2"/>
          <w:w w:val="135"/>
        </w:rPr>
        <w:t>(</w:t>
      </w:r>
      <w:r>
        <w:rPr>
          <w:spacing w:val="-2"/>
        </w:rPr>
        <w:t>七</w:t>
      </w:r>
      <w:r>
        <w:rPr>
          <w:spacing w:val="-2"/>
          <w:w w:val="135"/>
        </w:rPr>
        <w:t>)</w:t>
      </w:r>
      <w:r>
        <w:rPr>
          <w:spacing w:val="-2"/>
        </w:rPr>
        <w:t>校內、外言行涉及學校學生獎懲規定或違反公共秩序，經民眾陳情或相關機關通報或引起社會輿情，情節重大。</w:t>
      </w:r>
    </w:p>
    <w:p w:rsidR="00585255" w:rsidRDefault="00585255" w:rsidP="00585255">
      <w:pPr>
        <w:pStyle w:val="a3"/>
        <w:spacing w:before="3" w:line="213" w:lineRule="auto"/>
        <w:ind w:left="1041" w:right="284" w:hanging="560"/>
      </w:pPr>
      <w:r>
        <w:rPr>
          <w:spacing w:val="-2"/>
        </w:rPr>
        <w:t>(八)未經同意偷窺並散播他人訊息或文件，致影響他人身心健康或名</w:t>
      </w:r>
      <w:r>
        <w:rPr>
          <w:spacing w:val="-4"/>
          <w:w w:val="105"/>
        </w:rPr>
        <w:t>譽受損。</w:t>
      </w:r>
    </w:p>
    <w:p w:rsidR="00585255" w:rsidRDefault="00585255" w:rsidP="00585255">
      <w:pPr>
        <w:pStyle w:val="a3"/>
        <w:spacing w:line="451" w:lineRule="exact"/>
      </w:pPr>
      <w:r>
        <w:rPr>
          <w:spacing w:val="-1"/>
        </w:rPr>
        <w:t>(九)賭博行為，情節重大。</w:t>
      </w:r>
    </w:p>
    <w:p w:rsidR="00585255" w:rsidRDefault="00585255" w:rsidP="00585255">
      <w:pPr>
        <w:pStyle w:val="a3"/>
        <w:spacing w:line="460" w:lineRule="exact"/>
      </w:pPr>
      <w:r>
        <w:rPr>
          <w:spacing w:val="-1"/>
        </w:rPr>
        <w:t>(十)樹立幫派或參加不良組織。</w:t>
      </w:r>
    </w:p>
    <w:p w:rsidR="00585255" w:rsidRDefault="00585255" w:rsidP="00585255">
      <w:pPr>
        <w:pStyle w:val="a3"/>
        <w:spacing w:before="14" w:line="213" w:lineRule="auto"/>
        <w:ind w:left="1322" w:right="279" w:hanging="840"/>
      </w:pPr>
      <w:r>
        <w:rPr>
          <w:w w:val="135"/>
        </w:rPr>
        <w:t>(</w:t>
      </w:r>
      <w:r>
        <w:t>十一</w:t>
      </w:r>
      <w:r>
        <w:rPr>
          <w:w w:val="135"/>
        </w:rPr>
        <w:t>)</w:t>
      </w:r>
      <w:r>
        <w:t>攜帶或使用學校訂定教師輔導與管教學生辦法注意事項第三</w:t>
      </w:r>
      <w:r>
        <w:rPr>
          <w:spacing w:val="-2"/>
        </w:rPr>
        <w:t>十一點所指違法或違禁物品，涉及公共安全且情節重大。</w:t>
      </w:r>
    </w:p>
    <w:p w:rsidR="00585255" w:rsidRDefault="00585255" w:rsidP="00585255">
      <w:pPr>
        <w:pStyle w:val="a3"/>
        <w:spacing w:line="450" w:lineRule="exact"/>
      </w:pPr>
      <w:r>
        <w:rPr>
          <w:spacing w:val="-1"/>
        </w:rPr>
        <w:t>(十二)竊盜行為，情節重大。</w:t>
      </w:r>
    </w:p>
    <w:p w:rsidR="00585255" w:rsidRDefault="00585255" w:rsidP="00585255">
      <w:pPr>
        <w:pStyle w:val="a3"/>
        <w:spacing w:line="461" w:lineRule="exact"/>
      </w:pPr>
      <w:r>
        <w:rPr>
          <w:spacing w:val="-1"/>
        </w:rPr>
        <w:t>(十三)違反毒品危害防制條例，經查明屬實。</w:t>
      </w:r>
    </w:p>
    <w:p w:rsidR="00585255" w:rsidRDefault="00585255" w:rsidP="00585255">
      <w:pPr>
        <w:pStyle w:val="a3"/>
        <w:spacing w:before="14" w:line="213" w:lineRule="auto"/>
        <w:ind w:left="1322" w:right="284" w:hanging="840"/>
      </w:pPr>
      <w:r>
        <w:rPr>
          <w:spacing w:val="-2"/>
        </w:rPr>
        <w:t>(十四)吸菸、嚼檳榔、飲用酒類或其他有礙身心健康之物品，經查明</w:t>
      </w:r>
      <w:r>
        <w:rPr>
          <w:spacing w:val="-2"/>
          <w:w w:val="105"/>
        </w:rPr>
        <w:t>屬實且情節重大。</w:t>
      </w:r>
    </w:p>
    <w:p w:rsidR="00585255" w:rsidRDefault="00585255" w:rsidP="00585255">
      <w:pPr>
        <w:pStyle w:val="a3"/>
        <w:spacing w:line="216" w:lineRule="auto"/>
        <w:ind w:left="1322" w:right="284" w:hanging="840"/>
      </w:pPr>
      <w:r>
        <w:rPr>
          <w:spacing w:val="-2"/>
          <w:w w:val="135"/>
        </w:rPr>
        <w:t>(</w:t>
      </w:r>
      <w:r>
        <w:rPr>
          <w:spacing w:val="-2"/>
        </w:rPr>
        <w:t>十五</w:t>
      </w:r>
      <w:r>
        <w:rPr>
          <w:spacing w:val="-2"/>
          <w:w w:val="135"/>
        </w:rPr>
        <w:t>)</w:t>
      </w:r>
      <w:r>
        <w:rPr>
          <w:spacing w:val="-2"/>
        </w:rPr>
        <w:t>蓄意規避公共服務，經勸導無效，並有意影響煽動他人，嚴重影響公共事務之推動。</w:t>
      </w:r>
    </w:p>
    <w:p w:rsidR="00585255" w:rsidRDefault="00585255" w:rsidP="00585255">
      <w:pPr>
        <w:pStyle w:val="a3"/>
        <w:spacing w:line="216" w:lineRule="auto"/>
        <w:sectPr w:rsidR="00585255">
          <w:pgSz w:w="11910" w:h="16840"/>
          <w:pgMar w:top="1460" w:right="1133" w:bottom="280" w:left="1700" w:header="720" w:footer="720" w:gutter="0"/>
          <w:cols w:space="720"/>
        </w:sectPr>
      </w:pPr>
    </w:p>
    <w:p w:rsidR="00585255" w:rsidRDefault="00585255" w:rsidP="00585255">
      <w:pPr>
        <w:pStyle w:val="a3"/>
        <w:spacing w:line="423" w:lineRule="exact"/>
      </w:pPr>
      <w:r>
        <w:rPr>
          <w:spacing w:val="-1"/>
        </w:rPr>
        <w:lastRenderedPageBreak/>
        <w:t>(十六)違反試場規則，情節重大。</w:t>
      </w:r>
    </w:p>
    <w:p w:rsidR="00585255" w:rsidRDefault="00585255" w:rsidP="00585255">
      <w:pPr>
        <w:pStyle w:val="a3"/>
        <w:spacing w:before="14" w:line="213" w:lineRule="auto"/>
        <w:ind w:left="1322" w:right="284" w:hanging="840"/>
      </w:pPr>
      <w:r>
        <w:rPr>
          <w:spacing w:val="-2"/>
          <w:w w:val="135"/>
        </w:rPr>
        <w:t>(</w:t>
      </w:r>
      <w:r>
        <w:rPr>
          <w:spacing w:val="-2"/>
        </w:rPr>
        <w:t>十七</w:t>
      </w:r>
      <w:r>
        <w:rPr>
          <w:spacing w:val="-2"/>
          <w:w w:val="135"/>
        </w:rPr>
        <w:t>)</w:t>
      </w:r>
      <w:r>
        <w:rPr>
          <w:spacing w:val="-2"/>
        </w:rPr>
        <w:t>經學校性別平等教育委員會審議認定性侵害、性騷擾或性霸凌行為屬實，情節重大。</w:t>
      </w:r>
    </w:p>
    <w:p w:rsidR="00585255" w:rsidRDefault="00585255" w:rsidP="00585255">
      <w:pPr>
        <w:pStyle w:val="a3"/>
        <w:spacing w:before="2" w:line="213" w:lineRule="auto"/>
        <w:ind w:right="32"/>
      </w:pPr>
      <w:r>
        <w:rPr>
          <w:spacing w:val="-2"/>
        </w:rPr>
        <w:t>(十八)經學校校園霸凌防制委員會審議認定霸凌行為屬實，情節重大。 (十九)觀看、閱覽、收聽或使用有害身心健康之暴力、血腥、色情、</w:t>
      </w:r>
    </w:p>
    <w:p w:rsidR="00585255" w:rsidRDefault="00585255" w:rsidP="00585255">
      <w:pPr>
        <w:pStyle w:val="a3"/>
        <w:spacing w:before="5" w:line="213" w:lineRule="auto"/>
        <w:ind w:left="1322" w:right="280"/>
      </w:pPr>
      <w:r>
        <w:rPr>
          <w:spacing w:val="-4"/>
        </w:rPr>
        <w:t>猥褻、賭博之相關媒體資訊或其他物品，屢勸仍再犯且情節重</w:t>
      </w:r>
      <w:r>
        <w:rPr>
          <w:spacing w:val="-6"/>
        </w:rPr>
        <w:t>大。</w:t>
      </w:r>
    </w:p>
    <w:p w:rsidR="00585255" w:rsidRDefault="00585255" w:rsidP="00585255">
      <w:pPr>
        <w:pStyle w:val="a3"/>
        <w:spacing w:line="450" w:lineRule="exact"/>
        <w:ind w:left="2"/>
      </w:pPr>
      <w:r>
        <w:rPr>
          <w:spacing w:val="-3"/>
        </w:rPr>
        <w:t>六、國民中學學生有下列情形之一者，得記小過：</w:t>
      </w:r>
    </w:p>
    <w:p w:rsidR="00585255" w:rsidRDefault="00585255" w:rsidP="00585255">
      <w:pPr>
        <w:pStyle w:val="a3"/>
        <w:spacing w:before="14" w:line="213" w:lineRule="auto"/>
        <w:ind w:left="1041" w:right="284" w:hanging="560"/>
      </w:pPr>
      <w:r>
        <w:rPr>
          <w:spacing w:val="-2"/>
        </w:rPr>
        <w:t>(一)參加公眾或團體活動，影響活動秩序、活動進行或他人權益，經</w:t>
      </w:r>
      <w:r>
        <w:rPr>
          <w:spacing w:val="-2"/>
          <w:w w:val="105"/>
        </w:rPr>
        <w:t>勸導仍未改正。</w:t>
      </w:r>
    </w:p>
    <w:p w:rsidR="00585255" w:rsidRDefault="00585255" w:rsidP="00585255">
      <w:pPr>
        <w:pStyle w:val="a3"/>
        <w:spacing w:before="3" w:line="213" w:lineRule="auto"/>
        <w:ind w:right="1592"/>
      </w:pPr>
      <w:r>
        <w:rPr>
          <w:spacing w:val="-2"/>
        </w:rPr>
        <w:t>(二)言行涉及公然侮辱、誹謗或恐嚇，經糾正仍未改正。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三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拾物不送招領，據為己有，情節重大。</w:t>
      </w:r>
    </w:p>
    <w:p w:rsidR="00585255" w:rsidRDefault="00585255" w:rsidP="00585255">
      <w:pPr>
        <w:pStyle w:val="a3"/>
        <w:spacing w:before="3" w:line="213" w:lineRule="auto"/>
        <w:ind w:right="1592"/>
      </w:pPr>
      <w:r>
        <w:rPr>
          <w:spacing w:val="-2"/>
        </w:rPr>
        <w:t>(四)擔任班級幹部未盡職責，影響工作推展，情節重大。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2"/>
          <w:w w:val="105"/>
        </w:rPr>
        <w:t>五</w:t>
      </w:r>
      <w:r>
        <w:rPr>
          <w:spacing w:val="-2"/>
          <w:w w:val="110"/>
        </w:rPr>
        <w:t>)</w:t>
      </w:r>
      <w:r>
        <w:rPr>
          <w:spacing w:val="-2"/>
          <w:w w:val="105"/>
        </w:rPr>
        <w:t>故意毀損公物，屢勸仍再犯且情節尚非重大。</w:t>
      </w:r>
    </w:p>
    <w:p w:rsidR="00585255" w:rsidRDefault="00585255" w:rsidP="00585255">
      <w:pPr>
        <w:pStyle w:val="a3"/>
        <w:spacing w:line="451" w:lineRule="exact"/>
      </w:pPr>
      <w:r>
        <w:rPr>
          <w:spacing w:val="-1"/>
        </w:rPr>
        <w:t>(六)違反著作權法，屢勸仍再犯且情節尚非重大。</w:t>
      </w:r>
    </w:p>
    <w:p w:rsidR="00585255" w:rsidRDefault="00585255" w:rsidP="00585255">
      <w:pPr>
        <w:pStyle w:val="a3"/>
        <w:spacing w:before="13" w:line="213" w:lineRule="auto"/>
        <w:ind w:right="1869"/>
      </w:pPr>
      <w:r>
        <w:rPr>
          <w:spacing w:val="-2"/>
        </w:rPr>
        <w:t>(七)蓄意違反集會秩序，影響他人權益或集會之進行。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八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未經同意偷窺並散播他人訊息或文件。</w:t>
      </w:r>
    </w:p>
    <w:p w:rsidR="00585255" w:rsidRDefault="00585255" w:rsidP="00585255">
      <w:pPr>
        <w:pStyle w:val="a3"/>
        <w:spacing w:line="451" w:lineRule="exact"/>
      </w:pPr>
      <w:r>
        <w:rPr>
          <w:spacing w:val="-1"/>
        </w:rPr>
        <w:t>(九)賭博行為，情節輕微。</w:t>
      </w:r>
    </w:p>
    <w:p w:rsidR="00585255" w:rsidRDefault="00585255" w:rsidP="00585255">
      <w:pPr>
        <w:pStyle w:val="a3"/>
        <w:spacing w:before="12" w:line="213" w:lineRule="auto"/>
        <w:ind w:right="1030"/>
      </w:pPr>
      <w:r>
        <w:rPr>
          <w:spacing w:val="-2"/>
        </w:rPr>
        <w:t>(十)未遵守道路交通安全規則，經糾正仍未改正或情節重大。</w:t>
      </w:r>
      <w:r>
        <w:rPr>
          <w:spacing w:val="-2"/>
          <w:w w:val="135"/>
        </w:rPr>
        <w:t xml:space="preserve"> (</w:t>
      </w:r>
      <w:r>
        <w:rPr>
          <w:spacing w:val="-2"/>
          <w:w w:val="105"/>
        </w:rPr>
        <w:t>十一</w:t>
      </w:r>
      <w:r>
        <w:rPr>
          <w:spacing w:val="-2"/>
          <w:w w:val="135"/>
        </w:rPr>
        <w:t>)</w:t>
      </w:r>
      <w:r>
        <w:rPr>
          <w:spacing w:val="-2"/>
          <w:w w:val="105"/>
        </w:rPr>
        <w:t>毆打他人，情節輕微。</w:t>
      </w:r>
    </w:p>
    <w:p w:rsidR="00585255" w:rsidRDefault="00585255" w:rsidP="00585255">
      <w:pPr>
        <w:pStyle w:val="a3"/>
        <w:spacing w:before="5" w:line="213" w:lineRule="auto"/>
        <w:ind w:left="1322" w:right="284" w:hanging="840"/>
      </w:pPr>
      <w:r>
        <w:rPr>
          <w:spacing w:val="6"/>
          <w:w w:val="156"/>
        </w:rPr>
        <w:t>(</w:t>
      </w:r>
      <w:r>
        <w:rPr>
          <w:spacing w:val="7"/>
        </w:rPr>
        <w:t>十二</w:t>
      </w:r>
      <w:r>
        <w:rPr>
          <w:spacing w:val="3"/>
          <w:w w:val="156"/>
        </w:rPr>
        <w:t>)</w:t>
      </w:r>
      <w:r>
        <w:rPr>
          <w:spacing w:val="3"/>
        </w:rPr>
        <w:t>攜帶或使用學校訂定教師輔導與管教學生辦法注意事項第三</w:t>
      </w:r>
      <w:r>
        <w:rPr>
          <w:spacing w:val="-3"/>
        </w:rPr>
        <w:t>十一點所指違法或違禁物品，屢勸仍再犯且情節尚非重大。</w:t>
      </w:r>
    </w:p>
    <w:p w:rsidR="00585255" w:rsidRDefault="00585255" w:rsidP="00585255">
      <w:pPr>
        <w:pStyle w:val="a3"/>
        <w:spacing w:before="4" w:line="213" w:lineRule="auto"/>
        <w:ind w:right="4945"/>
      </w:pPr>
      <w:r>
        <w:rPr>
          <w:spacing w:val="-2"/>
        </w:rPr>
        <w:t>(十三)竊盜行為，情節輕微。</w:t>
      </w:r>
      <w:r>
        <w:rPr>
          <w:spacing w:val="40"/>
        </w:rPr>
        <w:t xml:space="preserve"> </w:t>
      </w:r>
      <w:r>
        <w:rPr>
          <w:spacing w:val="-1"/>
        </w:rPr>
        <w:t>(十四)不假離校(宿舍)外出。</w:t>
      </w:r>
    </w:p>
    <w:p w:rsidR="00585255" w:rsidRDefault="00585255" w:rsidP="00585255">
      <w:pPr>
        <w:pStyle w:val="a3"/>
        <w:spacing w:before="2" w:line="213" w:lineRule="auto"/>
        <w:ind w:right="284"/>
      </w:pPr>
      <w:r>
        <w:rPr>
          <w:spacing w:val="-2"/>
        </w:rPr>
        <w:t>(十五)不服從師長或糾察隊或幹部因執行公務之糾正，情節重大。</w:t>
      </w:r>
      <w:r>
        <w:rPr>
          <w:spacing w:val="80"/>
          <w:w w:val="150"/>
        </w:rPr>
        <w:t xml:space="preserve">  </w:t>
      </w:r>
      <w:r>
        <w:rPr>
          <w:spacing w:val="-2"/>
        </w:rPr>
        <w:t>(十六)違反學校校園行動載具使用管理規範，經勸導無效或影響他人</w:t>
      </w:r>
    </w:p>
    <w:p w:rsidR="00585255" w:rsidRDefault="00585255" w:rsidP="00585255">
      <w:pPr>
        <w:pStyle w:val="a3"/>
        <w:spacing w:line="451" w:lineRule="exact"/>
        <w:ind w:left="1322"/>
      </w:pPr>
      <w:r>
        <w:rPr>
          <w:spacing w:val="-3"/>
        </w:rPr>
        <w:t>學習權益，情節重大。</w:t>
      </w:r>
    </w:p>
    <w:p w:rsidR="00585255" w:rsidRDefault="00585255" w:rsidP="00585255">
      <w:pPr>
        <w:pStyle w:val="a3"/>
        <w:spacing w:before="13" w:line="213" w:lineRule="auto"/>
        <w:ind w:left="1322" w:right="284" w:hanging="840"/>
      </w:pPr>
      <w:r>
        <w:rPr>
          <w:spacing w:val="-2"/>
        </w:rPr>
        <w:t>(十七)吸菸、嚼檳榔、飲用酒類或其他有礙身心健康之物品，經查明</w:t>
      </w:r>
      <w:r>
        <w:rPr>
          <w:spacing w:val="-2"/>
          <w:w w:val="105"/>
        </w:rPr>
        <w:t>屬實且情節輕微。</w:t>
      </w:r>
    </w:p>
    <w:p w:rsidR="00585255" w:rsidRDefault="00585255" w:rsidP="00585255">
      <w:pPr>
        <w:pStyle w:val="a3"/>
        <w:spacing w:line="479" w:lineRule="exact"/>
      </w:pPr>
      <w:r>
        <w:rPr>
          <w:spacing w:val="-1"/>
        </w:rPr>
        <w:t>(十八)蓄意規避公共服務，並影響他人，情節輕微。</w:t>
      </w:r>
    </w:p>
    <w:p w:rsidR="00585255" w:rsidRDefault="00585255" w:rsidP="00585255">
      <w:pPr>
        <w:pStyle w:val="a3"/>
        <w:spacing w:line="479" w:lineRule="exact"/>
        <w:sectPr w:rsidR="00585255">
          <w:pgSz w:w="11910" w:h="16840"/>
          <w:pgMar w:top="1460" w:right="1133" w:bottom="280" w:left="1700" w:header="720" w:footer="720" w:gutter="0"/>
          <w:cols w:space="720"/>
        </w:sectPr>
      </w:pP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z w:val="28"/>
          <w:szCs w:val="28"/>
        </w:rPr>
        <w:lastRenderedPageBreak/>
        <w:t>(十九)違反試場規則，情節輕微。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6"/>
          <w:w w:val="156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7"/>
          <w:sz w:val="28"/>
          <w:szCs w:val="28"/>
        </w:rPr>
        <w:t>二十</w:t>
      </w:r>
      <w:r w:rsidRPr="00585255">
        <w:rPr>
          <w:rFonts w:ascii="微軟正黑體" w:eastAsia="微軟正黑體" w:hAnsi="微軟正黑體"/>
          <w:spacing w:val="3"/>
          <w:w w:val="156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3"/>
          <w:sz w:val="28"/>
          <w:szCs w:val="28"/>
        </w:rPr>
        <w:t>經學校性別平等教育委員會審議認定性騷擾或性霸凌行為屬</w:t>
      </w:r>
      <w:r w:rsidRPr="00585255">
        <w:rPr>
          <w:rFonts w:ascii="微軟正黑體" w:eastAsia="微軟正黑體" w:hAnsi="微軟正黑體"/>
          <w:sz w:val="28"/>
          <w:szCs w:val="28"/>
        </w:rPr>
        <w:t>實，情節輕微。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(二十一)經學校校園霸凌防制委員會審議認定霸凌行為屬實，情節輕</w:t>
      </w:r>
      <w:r w:rsidRPr="00585255">
        <w:rPr>
          <w:rFonts w:ascii="微軟正黑體" w:eastAsia="微軟正黑體" w:hAnsi="微軟正黑體"/>
          <w:spacing w:val="-6"/>
          <w:w w:val="105"/>
          <w:sz w:val="28"/>
          <w:szCs w:val="28"/>
        </w:rPr>
        <w:t>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-2"/>
          <w:sz w:val="28"/>
          <w:szCs w:val="28"/>
        </w:rPr>
        <w:t>二十二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sz w:val="28"/>
          <w:szCs w:val="28"/>
        </w:rPr>
        <w:t>觀看、閱覽、收聽或使用有害其身心健康之暴力、血腥、色情、猥褻、賭博之相關媒體資訊或其他物品，情節輕微。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-2"/>
          <w:w w:val="135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(二十三)塗改點名單、請假單、成績單或其他資料。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 xml:space="preserve"> 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二十四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出入禁止未滿十八歲進入之場所。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-2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-2"/>
          <w:sz w:val="28"/>
          <w:szCs w:val="28"/>
        </w:rPr>
        <w:t>二十五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sz w:val="28"/>
          <w:szCs w:val="28"/>
        </w:rPr>
        <w:t>偽造、變造家長文書或偽造、盜用家長印章、印文或署押。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七、國民中學學生有下列情形之一者，得記警告：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(一)參加公眾或團體活動等，影響活動秩序、活動進行或他人權益，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-2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(二)言行涉及公然侮辱、誹謗或恐嚇，情節輕微。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 xml:space="preserve"> (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三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拾物不送招領，據為己有，情節輕微。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-2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(四)值勤未盡職責，影響他人權益或工作之推動。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 w:hint="eastAsia"/>
          <w:spacing w:val="-2"/>
          <w:sz w:val="28"/>
          <w:szCs w:val="28"/>
        </w:rPr>
        <w:t xml:space="preserve">  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 xml:space="preserve"> (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五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因過失毀損公物而不主動報告。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z w:val="28"/>
          <w:szCs w:val="28"/>
        </w:rPr>
        <w:t>(六)故意毀損公物，情節輕微。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z w:val="28"/>
          <w:szCs w:val="28"/>
        </w:rPr>
        <w:t>(七)違反著作權法，情節輕微。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z w:val="28"/>
          <w:szCs w:val="28"/>
        </w:rPr>
        <w:lastRenderedPageBreak/>
        <w:t>(八)在公共場所高聲喧嚷影響秩序。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-2"/>
          <w:w w:val="135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(九)未經同意偷窺他人訊息或文件，情節輕微。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 xml:space="preserve"> 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十</w:t>
      </w:r>
      <w:r w:rsidRPr="00585255">
        <w:rPr>
          <w:rFonts w:ascii="微軟正黑體" w:eastAsia="微軟正黑體" w:hAnsi="微軟正黑體"/>
          <w:spacing w:val="-2"/>
          <w:w w:val="135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-2"/>
          <w:w w:val="105"/>
          <w:sz w:val="28"/>
          <w:szCs w:val="28"/>
        </w:rPr>
        <w:t>未遵守道路交通安全規則，情節輕微。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z w:val="28"/>
          <w:szCs w:val="28"/>
        </w:rPr>
        <w:t>(十一)違反上課規定，影響教學秩序或他人學習，屢勸不聽。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6"/>
          <w:w w:val="156"/>
          <w:sz w:val="28"/>
          <w:szCs w:val="28"/>
        </w:rPr>
        <w:t>(</w:t>
      </w:r>
      <w:r w:rsidRPr="00585255">
        <w:rPr>
          <w:rFonts w:ascii="微軟正黑體" w:eastAsia="微軟正黑體" w:hAnsi="微軟正黑體"/>
          <w:spacing w:val="7"/>
          <w:sz w:val="28"/>
          <w:szCs w:val="28"/>
        </w:rPr>
        <w:t>十二</w:t>
      </w:r>
      <w:r w:rsidRPr="00585255">
        <w:rPr>
          <w:rFonts w:ascii="微軟正黑體" w:eastAsia="微軟正黑體" w:hAnsi="微軟正黑體"/>
          <w:spacing w:val="3"/>
          <w:w w:val="156"/>
          <w:sz w:val="28"/>
          <w:szCs w:val="28"/>
        </w:rPr>
        <w:t>)</w:t>
      </w:r>
      <w:r w:rsidRPr="00585255">
        <w:rPr>
          <w:rFonts w:ascii="微軟正黑體" w:eastAsia="微軟正黑體" w:hAnsi="微軟正黑體"/>
          <w:spacing w:val="3"/>
          <w:sz w:val="28"/>
          <w:szCs w:val="28"/>
        </w:rPr>
        <w:t>攜帶或使用學校訂定教師輔導與管教學生辦法注意事項第三</w:t>
      </w:r>
      <w:r w:rsidRPr="00585255">
        <w:rPr>
          <w:rFonts w:ascii="微軟正黑體" w:eastAsia="微軟正黑體" w:hAnsi="微軟正黑體"/>
          <w:spacing w:val="-3"/>
          <w:sz w:val="28"/>
          <w:szCs w:val="28"/>
        </w:rPr>
        <w:t>十一點所指違法或違禁物品，情節輕微。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80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(十三)亂丟垃圾或其他破壞環境衛生行為，經勸導仍未改正。</w:t>
      </w:r>
      <w:r w:rsidRPr="00585255">
        <w:rPr>
          <w:rFonts w:ascii="微軟正黑體" w:eastAsia="微軟正黑體" w:hAnsi="微軟正黑體"/>
          <w:spacing w:val="80"/>
          <w:sz w:val="28"/>
          <w:szCs w:val="28"/>
        </w:rPr>
        <w:t xml:space="preserve"> 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(十四)以不實言論誤導師長，致未能妥善處理事件。</w:t>
      </w:r>
    </w:p>
    <w:p w:rsidR="00585255" w:rsidRPr="00585255" w:rsidRDefault="00585255" w:rsidP="00585255">
      <w:pPr>
        <w:rPr>
          <w:rFonts w:ascii="微軟正黑體" w:eastAsia="微軟正黑體" w:hAnsi="微軟正黑體"/>
          <w:spacing w:val="80"/>
          <w:w w:val="150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(十五)不服從師長或糾察隊或幹部因執行公務之糾正，情節輕微。</w:t>
      </w:r>
      <w:r w:rsidRPr="00585255">
        <w:rPr>
          <w:rFonts w:ascii="微軟正黑體" w:eastAsia="微軟正黑體" w:hAnsi="微軟正黑體"/>
          <w:spacing w:val="80"/>
          <w:w w:val="150"/>
          <w:sz w:val="28"/>
          <w:szCs w:val="28"/>
        </w:rPr>
        <w:t xml:space="preserve">  </w:t>
      </w:r>
    </w:p>
    <w:p w:rsidR="00585255" w:rsidRPr="00585255" w:rsidRDefault="00585255" w:rsidP="00585255">
      <w:pPr>
        <w:rPr>
          <w:rFonts w:ascii="微軟正黑體" w:eastAsia="微軟正黑體" w:hAnsi="微軟正黑體"/>
          <w:sz w:val="28"/>
          <w:szCs w:val="28"/>
        </w:rPr>
      </w:pPr>
      <w:r w:rsidRPr="00585255">
        <w:rPr>
          <w:rFonts w:ascii="微軟正黑體" w:eastAsia="微軟正黑體" w:hAnsi="微軟正黑體"/>
          <w:spacing w:val="-2"/>
          <w:sz w:val="28"/>
          <w:szCs w:val="28"/>
        </w:rPr>
        <w:t>(十六)違反學校校園行動載具使用管理規範，經勸導無效或影響他人</w:t>
      </w:r>
      <w:r w:rsidRPr="00585255">
        <w:rPr>
          <w:rFonts w:ascii="微軟正黑體" w:eastAsia="微軟正黑體" w:hAnsi="微軟正黑體"/>
          <w:spacing w:val="-3"/>
          <w:sz w:val="28"/>
          <w:szCs w:val="28"/>
        </w:rPr>
        <w:t>學習權益，情節輕微。</w:t>
      </w:r>
    </w:p>
    <w:p w:rsidR="00585255" w:rsidRDefault="00585255" w:rsidP="00585255">
      <w:pPr>
        <w:rPr>
          <w:rFonts w:hint="eastAsia"/>
        </w:rPr>
      </w:pPr>
    </w:p>
    <w:sectPr w:rsidR="005852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29"/>
    <w:rsid w:val="00585255"/>
    <w:rsid w:val="00805429"/>
    <w:rsid w:val="00D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4DE2"/>
  <w15:chartTrackingRefBased/>
  <w15:docId w15:val="{DD004A3B-3A71-4295-8BC3-0D2F136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85255"/>
    <w:pPr>
      <w:autoSpaceDE w:val="0"/>
      <w:autoSpaceDN w:val="0"/>
      <w:ind w:left="481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85255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2025-09-04T07:40:00Z</dcterms:created>
  <dcterms:modified xsi:type="dcterms:W3CDTF">2025-09-04T07:53:00Z</dcterms:modified>
</cp:coreProperties>
</file>